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6EEC" w:rsidRPr="00A96EEC" w:rsidRDefault="00A96EEC" w:rsidP="00096F41">
      <w:pPr>
        <w:spacing w:after="0"/>
        <w:jc w:val="center"/>
        <w:rPr>
          <w:rFonts w:ascii="Times New Roman" w:hAnsi="Times New Roman" w:cs="Times New Roman"/>
          <w:b/>
          <w:bCs/>
          <w:sz w:val="28"/>
          <w:szCs w:val="28"/>
        </w:rPr>
      </w:pPr>
      <w:r w:rsidRPr="00A96EEC">
        <w:rPr>
          <w:rFonts w:ascii="Times New Roman" w:hAnsi="Times New Roman" w:cs="Times New Roman"/>
          <w:b/>
          <w:bCs/>
          <w:sz w:val="28"/>
          <w:szCs w:val="28"/>
        </w:rPr>
        <w:t>РОССИЙСКАЯ ФЕДЕРАЦИЯ</w:t>
      </w:r>
      <w:bookmarkStart w:id="0" w:name="_GoBack"/>
      <w:bookmarkEnd w:id="0"/>
    </w:p>
    <w:p w:rsidR="00A96EEC" w:rsidRPr="00A96EEC" w:rsidRDefault="00A96EEC" w:rsidP="00A96EEC">
      <w:pPr>
        <w:spacing w:after="0"/>
        <w:jc w:val="center"/>
        <w:rPr>
          <w:rFonts w:ascii="Times New Roman" w:hAnsi="Times New Roman" w:cs="Times New Roman"/>
          <w:b/>
          <w:bCs/>
          <w:sz w:val="28"/>
          <w:szCs w:val="28"/>
        </w:rPr>
      </w:pPr>
      <w:r w:rsidRPr="00A96EEC">
        <w:rPr>
          <w:rFonts w:ascii="Times New Roman" w:hAnsi="Times New Roman" w:cs="Times New Roman"/>
          <w:b/>
          <w:bCs/>
          <w:sz w:val="28"/>
          <w:szCs w:val="28"/>
        </w:rPr>
        <w:t>КРАСНОРОГСКАЯ СЕЛЬСКАЯ АДМИНИСТРАЦИЯ</w:t>
      </w:r>
    </w:p>
    <w:p w:rsidR="00A96EEC" w:rsidRPr="00A96EEC" w:rsidRDefault="00A96EEC" w:rsidP="00A96EEC">
      <w:pPr>
        <w:spacing w:after="0"/>
        <w:jc w:val="center"/>
        <w:rPr>
          <w:rFonts w:ascii="Times New Roman" w:hAnsi="Times New Roman" w:cs="Times New Roman"/>
          <w:b/>
          <w:bCs/>
          <w:sz w:val="28"/>
          <w:szCs w:val="28"/>
        </w:rPr>
      </w:pPr>
      <w:r w:rsidRPr="00A96EEC">
        <w:rPr>
          <w:rFonts w:ascii="Times New Roman" w:hAnsi="Times New Roman" w:cs="Times New Roman"/>
          <w:b/>
          <w:bCs/>
          <w:sz w:val="28"/>
          <w:szCs w:val="28"/>
        </w:rPr>
        <w:t xml:space="preserve">ПОЧЕПСКОГО МУНИЦИПАЛЬНОГО РАЙОНА </w:t>
      </w:r>
    </w:p>
    <w:p w:rsidR="00A96EEC" w:rsidRPr="00A96EEC" w:rsidRDefault="00A96EEC" w:rsidP="00A96EEC">
      <w:pPr>
        <w:spacing w:after="0"/>
        <w:jc w:val="center"/>
        <w:rPr>
          <w:rFonts w:ascii="Times New Roman" w:hAnsi="Times New Roman" w:cs="Times New Roman"/>
          <w:b/>
          <w:bCs/>
          <w:sz w:val="28"/>
          <w:szCs w:val="28"/>
        </w:rPr>
      </w:pPr>
      <w:r w:rsidRPr="00A96EEC">
        <w:rPr>
          <w:rFonts w:ascii="Times New Roman" w:hAnsi="Times New Roman" w:cs="Times New Roman"/>
          <w:b/>
          <w:bCs/>
          <w:sz w:val="28"/>
          <w:szCs w:val="28"/>
        </w:rPr>
        <w:t>БРЯНСКОЙ ОБЛАСТИ</w:t>
      </w:r>
    </w:p>
    <w:p w:rsidR="00A96EEC" w:rsidRPr="00A96EEC" w:rsidRDefault="00A96EEC" w:rsidP="00A96EEC">
      <w:pPr>
        <w:spacing w:after="0"/>
        <w:jc w:val="center"/>
        <w:rPr>
          <w:rFonts w:ascii="Times New Roman" w:hAnsi="Times New Roman" w:cs="Times New Roman"/>
          <w:sz w:val="28"/>
          <w:szCs w:val="28"/>
        </w:rPr>
      </w:pPr>
    </w:p>
    <w:p w:rsidR="00A96EEC" w:rsidRPr="00A96EEC" w:rsidRDefault="00A96EEC" w:rsidP="00A96EEC">
      <w:pPr>
        <w:shd w:val="clear" w:color="auto" w:fill="FFFFFF"/>
        <w:autoSpaceDE w:val="0"/>
        <w:autoSpaceDN w:val="0"/>
        <w:adjustRightInd w:val="0"/>
        <w:spacing w:after="0"/>
        <w:jc w:val="center"/>
        <w:rPr>
          <w:rFonts w:ascii="Times New Roman" w:hAnsi="Times New Roman" w:cs="Times New Roman"/>
          <w:b/>
          <w:bCs/>
          <w:color w:val="000000"/>
          <w:sz w:val="28"/>
          <w:szCs w:val="28"/>
        </w:rPr>
      </w:pPr>
      <w:r w:rsidRPr="00A96EEC">
        <w:rPr>
          <w:rFonts w:ascii="Times New Roman" w:hAnsi="Times New Roman" w:cs="Times New Roman"/>
          <w:b/>
          <w:bCs/>
          <w:color w:val="000000"/>
          <w:sz w:val="28"/>
          <w:szCs w:val="28"/>
        </w:rPr>
        <w:t>ПОСТАНОВЛЕНИЕ</w:t>
      </w:r>
    </w:p>
    <w:p w:rsidR="00A96EEC" w:rsidRPr="00C50D7A" w:rsidRDefault="00A96EEC" w:rsidP="00A96EEC">
      <w:pPr>
        <w:shd w:val="clear" w:color="auto" w:fill="FFFFFF"/>
        <w:autoSpaceDE w:val="0"/>
        <w:autoSpaceDN w:val="0"/>
        <w:adjustRightInd w:val="0"/>
        <w:jc w:val="center"/>
        <w:rPr>
          <w:b/>
        </w:rPr>
      </w:pPr>
    </w:p>
    <w:p w:rsidR="00A96EEC" w:rsidRPr="00A96EEC" w:rsidRDefault="00A96EEC" w:rsidP="00A96EEC">
      <w:pPr>
        <w:shd w:val="clear" w:color="auto" w:fill="FFFFFF"/>
        <w:autoSpaceDE w:val="0"/>
        <w:autoSpaceDN w:val="0"/>
        <w:adjustRightInd w:val="0"/>
        <w:spacing w:after="0"/>
        <w:rPr>
          <w:rFonts w:ascii="Times New Roman" w:hAnsi="Times New Roman" w:cs="Times New Roman"/>
          <w:color w:val="000000"/>
          <w:sz w:val="28"/>
          <w:szCs w:val="28"/>
        </w:rPr>
      </w:pPr>
      <w:r w:rsidRPr="00A96EEC">
        <w:rPr>
          <w:rFonts w:ascii="Times New Roman" w:hAnsi="Times New Roman" w:cs="Times New Roman"/>
          <w:color w:val="000000"/>
          <w:sz w:val="28"/>
          <w:szCs w:val="28"/>
        </w:rPr>
        <w:t xml:space="preserve"> от </w:t>
      </w:r>
      <w:r w:rsidR="0026660F">
        <w:rPr>
          <w:rFonts w:ascii="Times New Roman" w:hAnsi="Times New Roman" w:cs="Times New Roman"/>
          <w:color w:val="000000"/>
          <w:sz w:val="28"/>
          <w:szCs w:val="28"/>
        </w:rPr>
        <w:t>20</w:t>
      </w:r>
      <w:r w:rsidRPr="00A96EEC">
        <w:rPr>
          <w:rFonts w:ascii="Times New Roman" w:hAnsi="Times New Roman" w:cs="Times New Roman"/>
          <w:color w:val="000000"/>
          <w:sz w:val="28"/>
          <w:szCs w:val="28"/>
        </w:rPr>
        <w:t>.</w:t>
      </w:r>
      <w:r>
        <w:rPr>
          <w:rFonts w:ascii="Times New Roman" w:hAnsi="Times New Roman" w:cs="Times New Roman"/>
          <w:color w:val="000000"/>
          <w:sz w:val="28"/>
          <w:szCs w:val="28"/>
        </w:rPr>
        <w:t>01</w:t>
      </w:r>
      <w:r w:rsidRPr="00A96EEC">
        <w:rPr>
          <w:rFonts w:ascii="Times New Roman" w:hAnsi="Times New Roman" w:cs="Times New Roman"/>
          <w:color w:val="000000"/>
          <w:sz w:val="28"/>
          <w:szCs w:val="28"/>
        </w:rPr>
        <w:t>.202</w:t>
      </w:r>
      <w:r>
        <w:rPr>
          <w:rFonts w:ascii="Times New Roman" w:hAnsi="Times New Roman" w:cs="Times New Roman"/>
          <w:color w:val="000000"/>
          <w:sz w:val="28"/>
          <w:szCs w:val="28"/>
        </w:rPr>
        <w:t>3</w:t>
      </w:r>
      <w:r w:rsidRPr="00A96EEC">
        <w:rPr>
          <w:rFonts w:ascii="Times New Roman" w:hAnsi="Times New Roman" w:cs="Times New Roman"/>
          <w:color w:val="000000"/>
          <w:sz w:val="28"/>
          <w:szCs w:val="28"/>
        </w:rPr>
        <w:t xml:space="preserve"> г.      № </w:t>
      </w:r>
      <w:r w:rsidR="0026660F">
        <w:rPr>
          <w:rFonts w:ascii="Times New Roman" w:hAnsi="Times New Roman" w:cs="Times New Roman"/>
          <w:color w:val="000000"/>
          <w:sz w:val="28"/>
          <w:szCs w:val="28"/>
        </w:rPr>
        <w:t>5</w:t>
      </w:r>
      <w:r w:rsidRPr="00A96EEC">
        <w:rPr>
          <w:rFonts w:ascii="Times New Roman" w:hAnsi="Times New Roman" w:cs="Times New Roman"/>
          <w:color w:val="000000"/>
          <w:sz w:val="28"/>
          <w:szCs w:val="28"/>
        </w:rPr>
        <w:t>-п</w:t>
      </w:r>
    </w:p>
    <w:p w:rsidR="00A96EEC" w:rsidRPr="00A96EEC" w:rsidRDefault="00A96EEC" w:rsidP="00A96EEC">
      <w:pPr>
        <w:shd w:val="clear" w:color="auto" w:fill="FFFFFF"/>
        <w:autoSpaceDE w:val="0"/>
        <w:autoSpaceDN w:val="0"/>
        <w:adjustRightInd w:val="0"/>
        <w:spacing w:after="0"/>
        <w:rPr>
          <w:rFonts w:ascii="Times New Roman" w:hAnsi="Times New Roman" w:cs="Times New Roman"/>
          <w:color w:val="000000"/>
          <w:sz w:val="28"/>
          <w:szCs w:val="28"/>
        </w:rPr>
      </w:pPr>
      <w:r w:rsidRPr="00A96EEC">
        <w:rPr>
          <w:rFonts w:ascii="Times New Roman" w:hAnsi="Times New Roman" w:cs="Times New Roman"/>
          <w:color w:val="000000"/>
          <w:sz w:val="28"/>
          <w:szCs w:val="28"/>
        </w:rPr>
        <w:t>п. Озаренный</w:t>
      </w:r>
    </w:p>
    <w:p w:rsidR="00280C08" w:rsidRPr="00280C08" w:rsidRDefault="00280C08" w:rsidP="00A96EEC">
      <w:pPr>
        <w:shd w:val="clear" w:color="auto" w:fill="FFFFFF"/>
        <w:spacing w:after="180" w:line="240" w:lineRule="auto"/>
        <w:rPr>
          <w:rFonts w:ascii="Arial" w:eastAsia="Times New Roman" w:hAnsi="Arial" w:cs="Arial"/>
          <w:color w:val="1E1D1E"/>
          <w:sz w:val="18"/>
          <w:szCs w:val="18"/>
          <w:lang w:eastAsia="ru-RU"/>
        </w:rPr>
      </w:pPr>
      <w:r w:rsidRPr="00280C08">
        <w:rPr>
          <w:rFonts w:ascii="Arial" w:eastAsia="Times New Roman" w:hAnsi="Arial" w:cs="Arial"/>
          <w:color w:val="1E1D1E"/>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6345"/>
      </w:tblGrid>
      <w:tr w:rsidR="00280C08" w:rsidRPr="00280C08" w:rsidTr="00280C08">
        <w:tc>
          <w:tcPr>
            <w:tcW w:w="6345" w:type="dxa"/>
            <w:vAlign w:val="center"/>
            <w:hideMark/>
          </w:tcPr>
          <w:p w:rsidR="00280C08" w:rsidRPr="00A96EEC" w:rsidRDefault="00280C08" w:rsidP="00A96EEC">
            <w:pPr>
              <w:spacing w:after="180" w:line="240" w:lineRule="auto"/>
              <w:rPr>
                <w:rFonts w:ascii="Times New Roman" w:eastAsia="Times New Roman" w:hAnsi="Times New Roman" w:cs="Times New Roman"/>
                <w:sz w:val="28"/>
                <w:szCs w:val="28"/>
                <w:lang w:eastAsia="ru-RU"/>
              </w:rPr>
            </w:pPr>
            <w:r w:rsidRPr="00A96EEC">
              <w:rPr>
                <w:rFonts w:ascii="Times New Roman" w:eastAsia="Times New Roman" w:hAnsi="Times New Roman" w:cs="Times New Roman"/>
                <w:sz w:val="28"/>
                <w:szCs w:val="28"/>
                <w:lang w:eastAsia="ru-RU"/>
              </w:rPr>
              <w:t>Об утверждении Порядка расчета компенсационной стоимости за снос/вырубку (повреждение) зелёных насаждений на территории муниципального образования «</w:t>
            </w:r>
            <w:r w:rsidR="00A96EEC" w:rsidRPr="00A96EEC">
              <w:rPr>
                <w:rFonts w:ascii="Times New Roman" w:eastAsia="Times New Roman" w:hAnsi="Times New Roman" w:cs="Times New Roman"/>
                <w:sz w:val="28"/>
                <w:szCs w:val="28"/>
                <w:lang w:eastAsia="ru-RU"/>
              </w:rPr>
              <w:t xml:space="preserve">Краснорогское </w:t>
            </w:r>
            <w:r w:rsidRPr="00A96EEC">
              <w:rPr>
                <w:rFonts w:ascii="Times New Roman" w:eastAsia="Times New Roman" w:hAnsi="Times New Roman" w:cs="Times New Roman"/>
                <w:sz w:val="28"/>
                <w:szCs w:val="28"/>
                <w:lang w:eastAsia="ru-RU"/>
              </w:rPr>
              <w:t xml:space="preserve">сельское поселение» </w:t>
            </w:r>
            <w:r w:rsidR="00A96EEC" w:rsidRPr="00A96EEC">
              <w:rPr>
                <w:rFonts w:ascii="Times New Roman" w:eastAsia="Times New Roman" w:hAnsi="Times New Roman" w:cs="Times New Roman"/>
                <w:sz w:val="28"/>
                <w:szCs w:val="28"/>
                <w:lang w:eastAsia="ru-RU"/>
              </w:rPr>
              <w:t>Почепского</w:t>
            </w:r>
            <w:r w:rsidR="009E148D">
              <w:rPr>
                <w:rFonts w:ascii="Times New Roman" w:eastAsia="Times New Roman" w:hAnsi="Times New Roman" w:cs="Times New Roman"/>
                <w:sz w:val="28"/>
                <w:szCs w:val="28"/>
                <w:lang w:eastAsia="ru-RU"/>
              </w:rPr>
              <w:t xml:space="preserve"> муниципального</w:t>
            </w:r>
            <w:r w:rsidRPr="00A96EEC">
              <w:rPr>
                <w:rFonts w:ascii="Times New Roman" w:eastAsia="Times New Roman" w:hAnsi="Times New Roman" w:cs="Times New Roman"/>
                <w:sz w:val="28"/>
                <w:szCs w:val="28"/>
                <w:lang w:eastAsia="ru-RU"/>
              </w:rPr>
              <w:t xml:space="preserve"> района Брянской области.</w:t>
            </w:r>
          </w:p>
        </w:tc>
      </w:tr>
    </w:tbl>
    <w:p w:rsidR="00280C08" w:rsidRPr="00280C08" w:rsidRDefault="00280C08" w:rsidP="00280C08">
      <w:pPr>
        <w:shd w:val="clear" w:color="auto" w:fill="FFFFFF"/>
        <w:spacing w:after="180" w:line="240" w:lineRule="auto"/>
        <w:rPr>
          <w:rFonts w:ascii="Arial" w:eastAsia="Times New Roman" w:hAnsi="Arial" w:cs="Arial"/>
          <w:color w:val="1E1D1E"/>
          <w:sz w:val="18"/>
          <w:szCs w:val="18"/>
          <w:lang w:eastAsia="ru-RU"/>
        </w:rPr>
      </w:pPr>
    </w:p>
    <w:p w:rsidR="00280C08" w:rsidRPr="00A96EEC" w:rsidRDefault="00280C08" w:rsidP="00A96EEC">
      <w:pPr>
        <w:shd w:val="clear" w:color="auto" w:fill="FFFFFF"/>
        <w:spacing w:after="180" w:line="240" w:lineRule="auto"/>
        <w:jc w:val="both"/>
        <w:rPr>
          <w:rFonts w:ascii="Times New Roman" w:eastAsia="Times New Roman" w:hAnsi="Times New Roman" w:cs="Times New Roman"/>
          <w:color w:val="1E1D1E"/>
          <w:sz w:val="28"/>
          <w:szCs w:val="28"/>
          <w:lang w:eastAsia="ru-RU"/>
        </w:rPr>
      </w:pPr>
      <w:r w:rsidRPr="00280C08">
        <w:rPr>
          <w:rFonts w:ascii="Arial" w:eastAsia="Times New Roman" w:hAnsi="Arial" w:cs="Arial"/>
          <w:color w:val="1E1D1E"/>
          <w:sz w:val="18"/>
          <w:szCs w:val="18"/>
          <w:lang w:eastAsia="ru-RU"/>
        </w:rPr>
        <w:t xml:space="preserve">      </w:t>
      </w:r>
      <w:r w:rsidRPr="00A96EEC">
        <w:rPr>
          <w:rFonts w:ascii="Times New Roman" w:eastAsia="Times New Roman" w:hAnsi="Times New Roman" w:cs="Times New Roman"/>
          <w:color w:val="1E1D1E"/>
          <w:sz w:val="28"/>
          <w:szCs w:val="28"/>
          <w:lang w:eastAsia="ru-RU"/>
        </w:rPr>
        <w:t xml:space="preserve">На основании Федерального Закона от 06.10.2003г. № 131-ФЗ « Об общих принципах организации  местного самоуправления Российской Федерации», руководствуясь Уставом </w:t>
      </w:r>
      <w:r w:rsidR="00A96EEC">
        <w:rPr>
          <w:rFonts w:ascii="Times New Roman" w:eastAsia="Times New Roman" w:hAnsi="Times New Roman" w:cs="Times New Roman"/>
          <w:color w:val="1E1D1E"/>
          <w:sz w:val="28"/>
          <w:szCs w:val="28"/>
          <w:lang w:eastAsia="ru-RU"/>
        </w:rPr>
        <w:t>Краснорогского</w:t>
      </w:r>
      <w:r w:rsidRPr="00A96EEC">
        <w:rPr>
          <w:rFonts w:ascii="Times New Roman" w:eastAsia="Times New Roman" w:hAnsi="Times New Roman" w:cs="Times New Roman"/>
          <w:color w:val="1E1D1E"/>
          <w:sz w:val="28"/>
          <w:szCs w:val="28"/>
          <w:lang w:eastAsia="ru-RU"/>
        </w:rPr>
        <w:t xml:space="preserve"> сельского поселения, в  соответствии  с Правилами благоустройства территории </w:t>
      </w:r>
      <w:r w:rsidR="00A96EEC">
        <w:rPr>
          <w:rFonts w:ascii="Times New Roman" w:eastAsia="Times New Roman" w:hAnsi="Times New Roman" w:cs="Times New Roman"/>
          <w:color w:val="1E1D1E"/>
          <w:sz w:val="28"/>
          <w:szCs w:val="28"/>
          <w:lang w:eastAsia="ru-RU"/>
        </w:rPr>
        <w:t xml:space="preserve">Краснорогского </w:t>
      </w:r>
      <w:r w:rsidRPr="00A96EEC">
        <w:rPr>
          <w:rFonts w:ascii="Times New Roman" w:eastAsia="Times New Roman" w:hAnsi="Times New Roman" w:cs="Times New Roman"/>
          <w:color w:val="1E1D1E"/>
          <w:sz w:val="28"/>
          <w:szCs w:val="28"/>
          <w:lang w:eastAsia="ru-RU"/>
        </w:rPr>
        <w:t xml:space="preserve">сельского поселения, утвержденными Решением </w:t>
      </w:r>
      <w:r w:rsidR="00A96EEC">
        <w:rPr>
          <w:rFonts w:ascii="Times New Roman" w:eastAsia="Times New Roman" w:hAnsi="Times New Roman" w:cs="Times New Roman"/>
          <w:color w:val="1E1D1E"/>
          <w:sz w:val="28"/>
          <w:szCs w:val="28"/>
          <w:lang w:eastAsia="ru-RU"/>
        </w:rPr>
        <w:t>Краснорогского</w:t>
      </w:r>
      <w:r w:rsidRPr="00A96EEC">
        <w:rPr>
          <w:rFonts w:ascii="Times New Roman" w:eastAsia="Times New Roman" w:hAnsi="Times New Roman" w:cs="Times New Roman"/>
          <w:color w:val="1E1D1E"/>
          <w:sz w:val="28"/>
          <w:szCs w:val="28"/>
          <w:lang w:eastAsia="ru-RU"/>
        </w:rPr>
        <w:t xml:space="preserve"> сельского Совета  народных </w:t>
      </w:r>
      <w:r w:rsidRPr="00A209FB">
        <w:rPr>
          <w:rFonts w:ascii="Times New Roman" w:eastAsia="Times New Roman" w:hAnsi="Times New Roman" w:cs="Times New Roman"/>
          <w:color w:val="1E1D1E"/>
          <w:sz w:val="28"/>
          <w:szCs w:val="28"/>
          <w:lang w:eastAsia="ru-RU"/>
        </w:rPr>
        <w:t>депутатов  от</w:t>
      </w:r>
      <w:r w:rsidR="00A209FB" w:rsidRPr="00A209FB">
        <w:rPr>
          <w:rFonts w:ascii="Times New Roman" w:eastAsia="Times New Roman" w:hAnsi="Times New Roman" w:cs="Times New Roman"/>
          <w:color w:val="1E1D1E"/>
          <w:sz w:val="28"/>
          <w:szCs w:val="28"/>
          <w:lang w:eastAsia="ru-RU"/>
        </w:rPr>
        <w:t xml:space="preserve"> 27.12.2019</w:t>
      </w:r>
      <w:r w:rsidRPr="00A209FB">
        <w:rPr>
          <w:rFonts w:ascii="Times New Roman" w:eastAsia="Times New Roman" w:hAnsi="Times New Roman" w:cs="Times New Roman"/>
          <w:color w:val="1E1D1E"/>
          <w:sz w:val="28"/>
          <w:szCs w:val="28"/>
          <w:lang w:eastAsia="ru-RU"/>
        </w:rPr>
        <w:t xml:space="preserve"> г. № </w:t>
      </w:r>
      <w:r w:rsidR="00A209FB">
        <w:rPr>
          <w:rFonts w:ascii="Times New Roman" w:eastAsia="Times New Roman" w:hAnsi="Times New Roman" w:cs="Times New Roman"/>
          <w:color w:val="1E1D1E"/>
          <w:sz w:val="28"/>
          <w:szCs w:val="28"/>
          <w:lang w:eastAsia="ru-RU"/>
        </w:rPr>
        <w:t>35</w:t>
      </w:r>
      <w:r w:rsidR="00A96EEC" w:rsidRPr="008C3D8D">
        <w:rPr>
          <w:rFonts w:ascii="Times New Roman" w:hAnsi="Times New Roman"/>
          <w:sz w:val="24"/>
          <w:szCs w:val="24"/>
        </w:rPr>
        <w:t xml:space="preserve">, </w:t>
      </w:r>
      <w:r w:rsidR="00A96EEC" w:rsidRPr="00A96EEC">
        <w:rPr>
          <w:rFonts w:ascii="Times New Roman" w:hAnsi="Times New Roman"/>
          <w:sz w:val="28"/>
          <w:szCs w:val="28"/>
        </w:rPr>
        <w:t>в целях упорядочения процедуры возмещения восстановительной (компенсационной) стоимости зеленых насаждений и компенсационного озеленения</w:t>
      </w:r>
      <w:r w:rsidR="00A96EEC">
        <w:rPr>
          <w:rFonts w:ascii="Times New Roman" w:hAnsi="Times New Roman"/>
          <w:sz w:val="28"/>
          <w:szCs w:val="28"/>
        </w:rPr>
        <w:t>, Краснорогская  сельская  администрация</w:t>
      </w:r>
    </w:p>
    <w:p w:rsidR="00280C08" w:rsidRPr="00A96EEC" w:rsidRDefault="00280C08" w:rsidP="00A96EEC">
      <w:pPr>
        <w:shd w:val="clear" w:color="auto" w:fill="FFFFFF"/>
        <w:spacing w:after="180" w:line="240" w:lineRule="auto"/>
        <w:jc w:val="both"/>
        <w:rPr>
          <w:rFonts w:ascii="Times New Roman" w:eastAsia="Times New Roman" w:hAnsi="Times New Roman" w:cs="Times New Roman"/>
          <w:color w:val="1E1D1E"/>
          <w:sz w:val="28"/>
          <w:szCs w:val="28"/>
          <w:lang w:eastAsia="ru-RU"/>
        </w:rPr>
      </w:pPr>
      <w:r w:rsidRPr="00A96EEC">
        <w:rPr>
          <w:rFonts w:ascii="Times New Roman" w:eastAsia="Times New Roman" w:hAnsi="Times New Roman" w:cs="Times New Roman"/>
          <w:color w:val="1E1D1E"/>
          <w:sz w:val="28"/>
          <w:szCs w:val="28"/>
          <w:lang w:eastAsia="ru-RU"/>
        </w:rPr>
        <w:t>ПОСТАНОВЛЯ</w:t>
      </w:r>
      <w:r w:rsidR="00A96EEC">
        <w:rPr>
          <w:rFonts w:ascii="Times New Roman" w:eastAsia="Times New Roman" w:hAnsi="Times New Roman" w:cs="Times New Roman"/>
          <w:color w:val="1E1D1E"/>
          <w:sz w:val="28"/>
          <w:szCs w:val="28"/>
          <w:lang w:eastAsia="ru-RU"/>
        </w:rPr>
        <w:t>ЕТ</w:t>
      </w:r>
      <w:r w:rsidRPr="00A96EEC">
        <w:rPr>
          <w:rFonts w:ascii="Times New Roman" w:eastAsia="Times New Roman" w:hAnsi="Times New Roman" w:cs="Times New Roman"/>
          <w:color w:val="1E1D1E"/>
          <w:sz w:val="28"/>
          <w:szCs w:val="28"/>
          <w:lang w:eastAsia="ru-RU"/>
        </w:rPr>
        <w:t>:</w:t>
      </w:r>
    </w:p>
    <w:p w:rsidR="00280C08" w:rsidRPr="00A96EEC" w:rsidRDefault="00280C08" w:rsidP="00A96EEC">
      <w:pPr>
        <w:numPr>
          <w:ilvl w:val="0"/>
          <w:numId w:val="1"/>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color w:val="1E1D1E"/>
          <w:sz w:val="28"/>
          <w:szCs w:val="28"/>
          <w:lang w:eastAsia="ru-RU"/>
        </w:rPr>
      </w:pPr>
      <w:r w:rsidRPr="00A96EEC">
        <w:rPr>
          <w:rFonts w:ascii="Times New Roman" w:eastAsia="Times New Roman" w:hAnsi="Times New Roman" w:cs="Times New Roman"/>
          <w:color w:val="1E1D1E"/>
          <w:sz w:val="28"/>
          <w:szCs w:val="28"/>
          <w:lang w:eastAsia="ru-RU"/>
        </w:rPr>
        <w:t>Утвердить «Порядок расчета компенсационной стоимости за снос/</w:t>
      </w:r>
      <w:proofErr w:type="gramStart"/>
      <w:r w:rsidRPr="00A96EEC">
        <w:rPr>
          <w:rFonts w:ascii="Times New Roman" w:eastAsia="Times New Roman" w:hAnsi="Times New Roman" w:cs="Times New Roman"/>
          <w:color w:val="1E1D1E"/>
          <w:sz w:val="28"/>
          <w:szCs w:val="28"/>
          <w:lang w:eastAsia="ru-RU"/>
        </w:rPr>
        <w:t>вырубку  (</w:t>
      </w:r>
      <w:proofErr w:type="gramEnd"/>
      <w:r w:rsidRPr="00A96EEC">
        <w:rPr>
          <w:rFonts w:ascii="Times New Roman" w:eastAsia="Times New Roman" w:hAnsi="Times New Roman" w:cs="Times New Roman"/>
          <w:color w:val="1E1D1E"/>
          <w:sz w:val="28"/>
          <w:szCs w:val="28"/>
          <w:lang w:eastAsia="ru-RU"/>
        </w:rPr>
        <w:t>повреждение)  зелёных насаждений на территории  муниципального образования «</w:t>
      </w:r>
      <w:r w:rsidR="00A96EEC">
        <w:rPr>
          <w:rFonts w:ascii="Times New Roman" w:eastAsia="Times New Roman" w:hAnsi="Times New Roman" w:cs="Times New Roman"/>
          <w:color w:val="1E1D1E"/>
          <w:sz w:val="28"/>
          <w:szCs w:val="28"/>
          <w:lang w:eastAsia="ru-RU"/>
        </w:rPr>
        <w:t>Краснорогское</w:t>
      </w:r>
      <w:r w:rsidRPr="00A96EEC">
        <w:rPr>
          <w:rFonts w:ascii="Times New Roman" w:eastAsia="Times New Roman" w:hAnsi="Times New Roman" w:cs="Times New Roman"/>
          <w:color w:val="1E1D1E"/>
          <w:sz w:val="28"/>
          <w:szCs w:val="28"/>
          <w:lang w:eastAsia="ru-RU"/>
        </w:rPr>
        <w:t xml:space="preserve"> сельское поселение» </w:t>
      </w:r>
      <w:r w:rsidR="00A96EEC">
        <w:rPr>
          <w:rFonts w:ascii="Times New Roman" w:eastAsia="Times New Roman" w:hAnsi="Times New Roman" w:cs="Times New Roman"/>
          <w:color w:val="1E1D1E"/>
          <w:sz w:val="28"/>
          <w:szCs w:val="28"/>
          <w:lang w:eastAsia="ru-RU"/>
        </w:rPr>
        <w:t xml:space="preserve">Почепского </w:t>
      </w:r>
      <w:r w:rsidR="009E148D">
        <w:rPr>
          <w:rFonts w:ascii="Times New Roman" w:eastAsia="Times New Roman" w:hAnsi="Times New Roman" w:cs="Times New Roman"/>
          <w:color w:val="1E1D1E"/>
          <w:sz w:val="28"/>
          <w:szCs w:val="28"/>
          <w:lang w:eastAsia="ru-RU"/>
        </w:rPr>
        <w:t>муниципального</w:t>
      </w:r>
      <w:r w:rsidRPr="00A96EEC">
        <w:rPr>
          <w:rFonts w:ascii="Times New Roman" w:eastAsia="Times New Roman" w:hAnsi="Times New Roman" w:cs="Times New Roman"/>
          <w:color w:val="1E1D1E"/>
          <w:sz w:val="28"/>
          <w:szCs w:val="28"/>
          <w:lang w:eastAsia="ru-RU"/>
        </w:rPr>
        <w:t xml:space="preserve"> района Брянской области» согласно приложению.</w:t>
      </w:r>
    </w:p>
    <w:p w:rsidR="00280C08" w:rsidRPr="00A96EEC" w:rsidRDefault="00280C08" w:rsidP="00A96EEC">
      <w:pPr>
        <w:numPr>
          <w:ilvl w:val="0"/>
          <w:numId w:val="1"/>
        </w:numPr>
        <w:shd w:val="clear" w:color="auto" w:fill="FFFFFF"/>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color w:val="1E1D1E"/>
          <w:sz w:val="28"/>
          <w:szCs w:val="28"/>
          <w:lang w:eastAsia="ru-RU"/>
        </w:rPr>
      </w:pPr>
      <w:r w:rsidRPr="00A96EEC">
        <w:rPr>
          <w:rFonts w:ascii="Times New Roman" w:eastAsia="Times New Roman" w:hAnsi="Times New Roman" w:cs="Times New Roman"/>
          <w:color w:val="1E1D1E"/>
          <w:sz w:val="28"/>
          <w:szCs w:val="28"/>
          <w:lang w:eastAsia="ru-RU"/>
        </w:rPr>
        <w:t xml:space="preserve">Настоящее постановление обнародовать в установленном порядке, разместить на официальном сайте </w:t>
      </w:r>
      <w:r w:rsidR="00A96EEC">
        <w:rPr>
          <w:rFonts w:ascii="Times New Roman" w:eastAsia="Times New Roman" w:hAnsi="Times New Roman" w:cs="Times New Roman"/>
          <w:color w:val="1E1D1E"/>
          <w:sz w:val="28"/>
          <w:szCs w:val="28"/>
          <w:lang w:eastAsia="ru-RU"/>
        </w:rPr>
        <w:t>Краснорогской</w:t>
      </w:r>
      <w:r w:rsidRPr="00A96EEC">
        <w:rPr>
          <w:rFonts w:ascii="Times New Roman" w:eastAsia="Times New Roman" w:hAnsi="Times New Roman" w:cs="Times New Roman"/>
          <w:color w:val="1E1D1E"/>
          <w:sz w:val="28"/>
          <w:szCs w:val="28"/>
          <w:lang w:eastAsia="ru-RU"/>
        </w:rPr>
        <w:t xml:space="preserve"> сельской администрации в телекоммуникационной сети «Интернет».</w:t>
      </w:r>
    </w:p>
    <w:p w:rsidR="00280C08" w:rsidRPr="00A96EEC" w:rsidRDefault="00280C08" w:rsidP="00A96EEC">
      <w:pPr>
        <w:numPr>
          <w:ilvl w:val="0"/>
          <w:numId w:val="1"/>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color w:val="1E1D1E"/>
          <w:sz w:val="28"/>
          <w:szCs w:val="28"/>
          <w:lang w:eastAsia="ru-RU"/>
        </w:rPr>
      </w:pPr>
      <w:proofErr w:type="gramStart"/>
      <w:r w:rsidRPr="00A96EEC">
        <w:rPr>
          <w:rFonts w:ascii="Times New Roman" w:eastAsia="Times New Roman" w:hAnsi="Times New Roman" w:cs="Times New Roman"/>
          <w:color w:val="1E1D1E"/>
          <w:sz w:val="28"/>
          <w:szCs w:val="28"/>
          <w:lang w:eastAsia="ru-RU"/>
        </w:rPr>
        <w:t>Постановление  вступает</w:t>
      </w:r>
      <w:proofErr w:type="gramEnd"/>
      <w:r w:rsidRPr="00A96EEC">
        <w:rPr>
          <w:rFonts w:ascii="Times New Roman" w:eastAsia="Times New Roman" w:hAnsi="Times New Roman" w:cs="Times New Roman"/>
          <w:color w:val="1E1D1E"/>
          <w:sz w:val="28"/>
          <w:szCs w:val="28"/>
          <w:lang w:eastAsia="ru-RU"/>
        </w:rPr>
        <w:t xml:space="preserve"> в силу после его официального обнародования (опубликования).</w:t>
      </w:r>
    </w:p>
    <w:p w:rsidR="00280C08" w:rsidRPr="00A96EEC" w:rsidRDefault="00280C08" w:rsidP="00A96EEC">
      <w:pPr>
        <w:numPr>
          <w:ilvl w:val="0"/>
          <w:numId w:val="1"/>
        </w:numPr>
        <w:shd w:val="clear" w:color="auto" w:fill="FFFFFF"/>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color w:val="1E1D1E"/>
          <w:sz w:val="28"/>
          <w:szCs w:val="28"/>
          <w:lang w:eastAsia="ru-RU"/>
        </w:rPr>
      </w:pPr>
      <w:r w:rsidRPr="00A96EEC">
        <w:rPr>
          <w:rFonts w:ascii="Times New Roman" w:eastAsia="Times New Roman" w:hAnsi="Times New Roman" w:cs="Times New Roman"/>
          <w:color w:val="1E1D1E"/>
          <w:sz w:val="28"/>
          <w:szCs w:val="28"/>
          <w:lang w:eastAsia="ru-RU"/>
        </w:rPr>
        <w:t>Контроль за выполнением настоящего постановления оставляю за собой.</w:t>
      </w:r>
    </w:p>
    <w:p w:rsidR="00280C08" w:rsidRPr="00A96EEC" w:rsidRDefault="00280C08" w:rsidP="00280C08">
      <w:pPr>
        <w:shd w:val="clear" w:color="auto" w:fill="FFFFFF"/>
        <w:spacing w:after="180" w:line="240" w:lineRule="auto"/>
        <w:rPr>
          <w:rFonts w:ascii="Times New Roman" w:eastAsia="Times New Roman" w:hAnsi="Times New Roman" w:cs="Times New Roman"/>
          <w:color w:val="1E1D1E"/>
          <w:sz w:val="28"/>
          <w:szCs w:val="28"/>
          <w:lang w:eastAsia="ru-RU"/>
        </w:rPr>
      </w:pPr>
      <w:r w:rsidRPr="00A96EEC">
        <w:rPr>
          <w:rFonts w:ascii="Times New Roman" w:eastAsia="Times New Roman" w:hAnsi="Times New Roman" w:cs="Times New Roman"/>
          <w:color w:val="1E1D1E"/>
          <w:sz w:val="28"/>
          <w:szCs w:val="28"/>
          <w:lang w:eastAsia="ru-RU"/>
        </w:rPr>
        <w:t> </w:t>
      </w:r>
    </w:p>
    <w:p w:rsidR="00280C08" w:rsidRPr="00A96EEC" w:rsidRDefault="00280C08" w:rsidP="00280C08">
      <w:pPr>
        <w:shd w:val="clear" w:color="auto" w:fill="FFFFFF"/>
        <w:spacing w:after="180" w:line="240" w:lineRule="auto"/>
        <w:rPr>
          <w:rFonts w:ascii="Times New Roman" w:eastAsia="Times New Roman" w:hAnsi="Times New Roman" w:cs="Times New Roman"/>
          <w:color w:val="1E1D1E"/>
          <w:sz w:val="28"/>
          <w:szCs w:val="28"/>
          <w:lang w:eastAsia="ru-RU"/>
        </w:rPr>
      </w:pPr>
      <w:r w:rsidRPr="00A96EEC">
        <w:rPr>
          <w:rFonts w:ascii="Times New Roman" w:eastAsia="Times New Roman" w:hAnsi="Times New Roman" w:cs="Times New Roman"/>
          <w:color w:val="1E1D1E"/>
          <w:sz w:val="28"/>
          <w:szCs w:val="28"/>
          <w:lang w:eastAsia="ru-RU"/>
        </w:rPr>
        <w:t>Глава администрации                              </w:t>
      </w:r>
      <w:r w:rsidR="00A96EEC">
        <w:rPr>
          <w:rFonts w:ascii="Times New Roman" w:eastAsia="Times New Roman" w:hAnsi="Times New Roman" w:cs="Times New Roman"/>
          <w:color w:val="1E1D1E"/>
          <w:sz w:val="28"/>
          <w:szCs w:val="28"/>
          <w:lang w:eastAsia="ru-RU"/>
        </w:rPr>
        <w:t xml:space="preserve">    </w:t>
      </w:r>
      <w:r w:rsidRPr="00A96EEC">
        <w:rPr>
          <w:rFonts w:ascii="Times New Roman" w:eastAsia="Times New Roman" w:hAnsi="Times New Roman" w:cs="Times New Roman"/>
          <w:color w:val="1E1D1E"/>
          <w:sz w:val="28"/>
          <w:szCs w:val="28"/>
          <w:lang w:eastAsia="ru-RU"/>
        </w:rPr>
        <w:t>              </w:t>
      </w:r>
      <w:r w:rsidR="00A96EEC">
        <w:rPr>
          <w:rFonts w:ascii="Times New Roman" w:eastAsia="Times New Roman" w:hAnsi="Times New Roman" w:cs="Times New Roman"/>
          <w:color w:val="1E1D1E"/>
          <w:sz w:val="28"/>
          <w:szCs w:val="28"/>
          <w:lang w:eastAsia="ru-RU"/>
        </w:rPr>
        <w:t>Е.В. Сафонова</w:t>
      </w:r>
      <w:r w:rsidRPr="00A96EEC">
        <w:rPr>
          <w:rFonts w:ascii="Times New Roman" w:eastAsia="Times New Roman" w:hAnsi="Times New Roman" w:cs="Times New Roman"/>
          <w:color w:val="1E1D1E"/>
          <w:sz w:val="28"/>
          <w:szCs w:val="28"/>
          <w:lang w:eastAsia="ru-RU"/>
        </w:rPr>
        <w:t>                      </w:t>
      </w:r>
    </w:p>
    <w:p w:rsidR="00A96EEC" w:rsidRPr="00FD307D" w:rsidRDefault="00280C08" w:rsidP="00A96EEC">
      <w:pPr>
        <w:spacing w:after="0" w:line="240" w:lineRule="auto"/>
        <w:ind w:firstLine="540"/>
        <w:jc w:val="right"/>
        <w:rPr>
          <w:rFonts w:ascii="Times New Roman" w:hAnsi="Times New Roman"/>
          <w:sz w:val="20"/>
          <w:szCs w:val="20"/>
        </w:rPr>
      </w:pPr>
      <w:r w:rsidRPr="00A96EEC">
        <w:rPr>
          <w:rFonts w:ascii="Times New Roman" w:eastAsia="Times New Roman" w:hAnsi="Times New Roman" w:cs="Times New Roman"/>
          <w:color w:val="1E1D1E"/>
          <w:sz w:val="28"/>
          <w:szCs w:val="28"/>
          <w:lang w:eastAsia="ru-RU"/>
        </w:rPr>
        <w:lastRenderedPageBreak/>
        <w:t> </w:t>
      </w:r>
      <w:r w:rsidR="00A96EEC" w:rsidRPr="00FD307D">
        <w:rPr>
          <w:rFonts w:ascii="Times New Roman" w:hAnsi="Times New Roman"/>
          <w:sz w:val="20"/>
          <w:szCs w:val="20"/>
        </w:rPr>
        <w:t>Утвержден</w:t>
      </w:r>
    </w:p>
    <w:p w:rsidR="00A96EEC" w:rsidRPr="00FD307D" w:rsidRDefault="00A96EEC" w:rsidP="00A96EEC">
      <w:pPr>
        <w:spacing w:after="0" w:line="240" w:lineRule="auto"/>
        <w:ind w:firstLine="540"/>
        <w:jc w:val="right"/>
        <w:rPr>
          <w:rFonts w:ascii="Times New Roman" w:hAnsi="Times New Roman"/>
          <w:sz w:val="20"/>
          <w:szCs w:val="20"/>
        </w:rPr>
      </w:pPr>
      <w:r w:rsidRPr="00FD307D">
        <w:rPr>
          <w:rFonts w:ascii="Times New Roman" w:hAnsi="Times New Roman"/>
          <w:sz w:val="20"/>
          <w:szCs w:val="20"/>
        </w:rPr>
        <w:t xml:space="preserve">                                                                                  </w:t>
      </w:r>
      <w:r>
        <w:rPr>
          <w:rFonts w:ascii="Times New Roman" w:hAnsi="Times New Roman"/>
          <w:sz w:val="20"/>
          <w:szCs w:val="20"/>
        </w:rPr>
        <w:t>Постановлением</w:t>
      </w:r>
      <w:r w:rsidRPr="00FD307D">
        <w:rPr>
          <w:rFonts w:ascii="Times New Roman" w:hAnsi="Times New Roman"/>
          <w:sz w:val="20"/>
          <w:szCs w:val="20"/>
        </w:rPr>
        <w:t xml:space="preserve"> </w:t>
      </w:r>
      <w:proofErr w:type="gramStart"/>
      <w:r>
        <w:rPr>
          <w:rFonts w:ascii="Times New Roman" w:hAnsi="Times New Roman"/>
          <w:sz w:val="20"/>
          <w:szCs w:val="20"/>
        </w:rPr>
        <w:t>Краснорогской  сельской</w:t>
      </w:r>
      <w:proofErr w:type="gramEnd"/>
      <w:r>
        <w:rPr>
          <w:rFonts w:ascii="Times New Roman" w:hAnsi="Times New Roman"/>
          <w:sz w:val="20"/>
          <w:szCs w:val="20"/>
        </w:rPr>
        <w:t xml:space="preserve"> </w:t>
      </w:r>
      <w:r w:rsidRPr="0026660F">
        <w:rPr>
          <w:rFonts w:ascii="Times New Roman" w:hAnsi="Times New Roman"/>
          <w:sz w:val="20"/>
          <w:szCs w:val="20"/>
        </w:rPr>
        <w:t xml:space="preserve">администрации № </w:t>
      </w:r>
      <w:r w:rsidR="0026660F">
        <w:rPr>
          <w:rFonts w:ascii="Times New Roman" w:hAnsi="Times New Roman"/>
          <w:sz w:val="20"/>
          <w:szCs w:val="20"/>
        </w:rPr>
        <w:t>5-п от 20.01.2023г.</w:t>
      </w:r>
      <w:r w:rsidRPr="0026660F">
        <w:rPr>
          <w:rFonts w:ascii="Times New Roman" w:hAnsi="Times New Roman"/>
          <w:sz w:val="20"/>
          <w:szCs w:val="20"/>
        </w:rPr>
        <w:t xml:space="preserve">  </w:t>
      </w:r>
    </w:p>
    <w:p w:rsidR="00A96EEC" w:rsidRPr="008C3D8D" w:rsidRDefault="00A96EEC" w:rsidP="00A96EEC">
      <w:pPr>
        <w:spacing w:after="0" w:line="240" w:lineRule="auto"/>
        <w:ind w:firstLine="540"/>
        <w:jc w:val="both"/>
        <w:rPr>
          <w:rFonts w:ascii="Times New Roman" w:hAnsi="Times New Roman"/>
          <w:sz w:val="24"/>
          <w:szCs w:val="24"/>
        </w:rPr>
      </w:pPr>
    </w:p>
    <w:p w:rsidR="00A96EEC" w:rsidRPr="008C3D8D" w:rsidRDefault="00A96EEC" w:rsidP="00A96EEC">
      <w:pPr>
        <w:spacing w:after="0" w:line="240" w:lineRule="auto"/>
        <w:ind w:firstLine="540"/>
        <w:jc w:val="both"/>
        <w:rPr>
          <w:rFonts w:ascii="Times New Roman" w:hAnsi="Times New Roman"/>
          <w:sz w:val="24"/>
          <w:szCs w:val="24"/>
        </w:rPr>
      </w:pPr>
    </w:p>
    <w:p w:rsidR="00A96EEC" w:rsidRPr="00051ACC" w:rsidRDefault="00A96EEC" w:rsidP="00A96EEC">
      <w:pPr>
        <w:spacing w:after="0" w:line="240" w:lineRule="auto"/>
        <w:ind w:firstLine="540"/>
        <w:jc w:val="center"/>
        <w:rPr>
          <w:rFonts w:ascii="Times New Roman" w:hAnsi="Times New Roman"/>
          <w:b/>
          <w:color w:val="000000"/>
          <w:sz w:val="24"/>
          <w:szCs w:val="24"/>
        </w:rPr>
      </w:pPr>
      <w:r w:rsidRPr="00051ACC">
        <w:rPr>
          <w:rFonts w:ascii="Times New Roman" w:hAnsi="Times New Roman"/>
          <w:b/>
          <w:color w:val="000000"/>
          <w:sz w:val="24"/>
          <w:szCs w:val="24"/>
        </w:rPr>
        <w:t>Порядок</w:t>
      </w:r>
    </w:p>
    <w:p w:rsidR="00A96EEC" w:rsidRPr="00051ACC" w:rsidRDefault="00A96EEC" w:rsidP="009E148D">
      <w:pPr>
        <w:spacing w:after="0" w:line="240" w:lineRule="auto"/>
        <w:ind w:firstLine="540"/>
        <w:jc w:val="center"/>
        <w:rPr>
          <w:rFonts w:ascii="Times New Roman" w:hAnsi="Times New Roman"/>
          <w:b/>
          <w:color w:val="000000"/>
          <w:sz w:val="24"/>
          <w:szCs w:val="24"/>
        </w:rPr>
      </w:pPr>
      <w:r w:rsidRPr="00051ACC">
        <w:rPr>
          <w:rFonts w:ascii="Times New Roman" w:hAnsi="Times New Roman"/>
          <w:b/>
          <w:color w:val="000000"/>
          <w:sz w:val="24"/>
          <w:szCs w:val="24"/>
        </w:rPr>
        <w:t xml:space="preserve">расчета компенсационной стоимости </w:t>
      </w:r>
      <w:r w:rsidR="009E148D" w:rsidRPr="00051ACC">
        <w:rPr>
          <w:rFonts w:ascii="Times New Roman" w:hAnsi="Times New Roman"/>
          <w:b/>
          <w:color w:val="000000"/>
          <w:sz w:val="24"/>
          <w:szCs w:val="24"/>
        </w:rPr>
        <w:t xml:space="preserve">за </w:t>
      </w:r>
      <w:r w:rsidRPr="00051ACC">
        <w:rPr>
          <w:rFonts w:ascii="Times New Roman" w:eastAsia="Times New Roman" w:hAnsi="Times New Roman" w:cs="Times New Roman"/>
          <w:b/>
          <w:color w:val="1E1D1E"/>
          <w:sz w:val="24"/>
          <w:szCs w:val="24"/>
          <w:lang w:eastAsia="ru-RU"/>
        </w:rPr>
        <w:t>снос/</w:t>
      </w:r>
      <w:proofErr w:type="gramStart"/>
      <w:r w:rsidRPr="00051ACC">
        <w:rPr>
          <w:rFonts w:ascii="Times New Roman" w:eastAsia="Times New Roman" w:hAnsi="Times New Roman" w:cs="Times New Roman"/>
          <w:b/>
          <w:color w:val="1E1D1E"/>
          <w:sz w:val="24"/>
          <w:szCs w:val="24"/>
          <w:lang w:eastAsia="ru-RU"/>
        </w:rPr>
        <w:t>вырубку  (</w:t>
      </w:r>
      <w:proofErr w:type="gramEnd"/>
      <w:r w:rsidRPr="00051ACC">
        <w:rPr>
          <w:rFonts w:ascii="Times New Roman" w:eastAsia="Times New Roman" w:hAnsi="Times New Roman" w:cs="Times New Roman"/>
          <w:b/>
          <w:color w:val="1E1D1E"/>
          <w:sz w:val="24"/>
          <w:szCs w:val="24"/>
          <w:lang w:eastAsia="ru-RU"/>
        </w:rPr>
        <w:t>повреждение)</w:t>
      </w:r>
      <w:r w:rsidR="009E148D" w:rsidRPr="00051ACC">
        <w:rPr>
          <w:rFonts w:ascii="Times New Roman" w:eastAsia="Times New Roman" w:hAnsi="Times New Roman" w:cs="Times New Roman"/>
          <w:b/>
          <w:color w:val="1E1D1E"/>
          <w:sz w:val="24"/>
          <w:szCs w:val="24"/>
          <w:lang w:eastAsia="ru-RU"/>
        </w:rPr>
        <w:t xml:space="preserve"> </w:t>
      </w:r>
      <w:r w:rsidRPr="00051ACC">
        <w:rPr>
          <w:rFonts w:ascii="Times New Roman" w:hAnsi="Times New Roman"/>
          <w:b/>
          <w:color w:val="000000"/>
          <w:sz w:val="24"/>
          <w:szCs w:val="24"/>
        </w:rPr>
        <w:t xml:space="preserve">зеленых насаждений на территории </w:t>
      </w:r>
      <w:r w:rsidR="009E148D" w:rsidRPr="00051ACC">
        <w:rPr>
          <w:rFonts w:ascii="Times New Roman" w:eastAsia="Times New Roman" w:hAnsi="Times New Roman" w:cs="Times New Roman"/>
          <w:b/>
          <w:color w:val="1E1D1E"/>
          <w:sz w:val="24"/>
          <w:szCs w:val="24"/>
          <w:lang w:eastAsia="ru-RU"/>
        </w:rPr>
        <w:t>муниципального образования</w:t>
      </w:r>
      <w:r w:rsidRPr="00051ACC">
        <w:rPr>
          <w:rFonts w:ascii="Times New Roman" w:hAnsi="Times New Roman"/>
          <w:b/>
          <w:color w:val="000000"/>
          <w:sz w:val="24"/>
          <w:szCs w:val="24"/>
        </w:rPr>
        <w:t xml:space="preserve"> </w:t>
      </w:r>
      <w:r w:rsidR="009E148D" w:rsidRPr="00051ACC">
        <w:rPr>
          <w:rFonts w:ascii="Times New Roman" w:hAnsi="Times New Roman"/>
          <w:b/>
          <w:color w:val="000000"/>
          <w:sz w:val="24"/>
          <w:szCs w:val="24"/>
        </w:rPr>
        <w:t>«Краснорогское</w:t>
      </w:r>
      <w:r w:rsidRPr="00051ACC">
        <w:rPr>
          <w:rFonts w:ascii="Times New Roman" w:hAnsi="Times New Roman"/>
          <w:b/>
          <w:color w:val="000000"/>
          <w:sz w:val="24"/>
          <w:szCs w:val="24"/>
        </w:rPr>
        <w:t xml:space="preserve"> сельско</w:t>
      </w:r>
      <w:r w:rsidR="009E148D" w:rsidRPr="00051ACC">
        <w:rPr>
          <w:rFonts w:ascii="Times New Roman" w:hAnsi="Times New Roman"/>
          <w:b/>
          <w:color w:val="000000"/>
          <w:sz w:val="24"/>
          <w:szCs w:val="24"/>
        </w:rPr>
        <w:t>е</w:t>
      </w:r>
      <w:r w:rsidRPr="00051ACC">
        <w:rPr>
          <w:rFonts w:ascii="Times New Roman" w:hAnsi="Times New Roman"/>
          <w:b/>
          <w:color w:val="000000"/>
          <w:sz w:val="24"/>
          <w:szCs w:val="24"/>
        </w:rPr>
        <w:t xml:space="preserve"> поселени</w:t>
      </w:r>
      <w:r w:rsidR="009E148D" w:rsidRPr="00051ACC">
        <w:rPr>
          <w:rFonts w:ascii="Times New Roman" w:hAnsi="Times New Roman"/>
          <w:b/>
          <w:color w:val="000000"/>
          <w:sz w:val="24"/>
          <w:szCs w:val="24"/>
        </w:rPr>
        <w:t>е Почепского</w:t>
      </w:r>
      <w:r w:rsidRPr="00051ACC">
        <w:rPr>
          <w:rFonts w:ascii="Times New Roman" w:hAnsi="Times New Roman"/>
          <w:b/>
          <w:color w:val="000000"/>
          <w:sz w:val="24"/>
          <w:szCs w:val="24"/>
        </w:rPr>
        <w:t xml:space="preserve"> муниципального района Брянской области</w:t>
      </w:r>
      <w:r w:rsidR="009E148D" w:rsidRPr="00051ACC">
        <w:rPr>
          <w:rFonts w:ascii="Times New Roman" w:hAnsi="Times New Roman"/>
          <w:b/>
          <w:color w:val="000000"/>
          <w:sz w:val="24"/>
          <w:szCs w:val="24"/>
        </w:rPr>
        <w:t>»</w:t>
      </w:r>
    </w:p>
    <w:p w:rsidR="00A96EEC" w:rsidRPr="009E148D" w:rsidRDefault="00A96EEC" w:rsidP="00A96EEC">
      <w:pPr>
        <w:spacing w:after="0" w:line="240" w:lineRule="auto"/>
        <w:ind w:firstLine="540"/>
        <w:jc w:val="center"/>
        <w:rPr>
          <w:rFonts w:ascii="Times New Roman" w:hAnsi="Times New Roman"/>
          <w:b/>
          <w:color w:val="000000"/>
          <w:sz w:val="24"/>
          <w:szCs w:val="24"/>
        </w:rPr>
      </w:pPr>
    </w:p>
    <w:p w:rsidR="00A96EEC" w:rsidRPr="009E148D" w:rsidRDefault="00A96EEC" w:rsidP="00A96EEC">
      <w:pPr>
        <w:pStyle w:val="ConsPlusNormal"/>
        <w:jc w:val="center"/>
        <w:rPr>
          <w:rFonts w:ascii="Times New Roman" w:hAnsi="Times New Roman" w:cs="Times New Roman"/>
          <w:sz w:val="24"/>
          <w:szCs w:val="24"/>
        </w:rPr>
      </w:pPr>
      <w:r w:rsidRPr="009E148D">
        <w:rPr>
          <w:rFonts w:ascii="Times New Roman" w:hAnsi="Times New Roman" w:cs="Times New Roman"/>
          <w:sz w:val="24"/>
          <w:szCs w:val="24"/>
        </w:rPr>
        <w:t>1. Общие положения</w:t>
      </w:r>
    </w:p>
    <w:p w:rsidR="00A96EEC" w:rsidRPr="008C3D8D" w:rsidRDefault="00A96EEC" w:rsidP="00A96EEC">
      <w:pPr>
        <w:pStyle w:val="ConsPlusNormal"/>
        <w:jc w:val="center"/>
        <w:rPr>
          <w:rFonts w:ascii="Times New Roman" w:hAnsi="Times New Roman" w:cs="Times New Roman"/>
          <w:sz w:val="24"/>
          <w:szCs w:val="24"/>
        </w:rPr>
      </w:pPr>
    </w:p>
    <w:p w:rsidR="00A96EEC" w:rsidRPr="008C3D8D" w:rsidRDefault="00A96EEC" w:rsidP="00A96EEC">
      <w:pPr>
        <w:spacing w:after="0" w:line="240" w:lineRule="auto"/>
        <w:jc w:val="both"/>
        <w:rPr>
          <w:rFonts w:ascii="Times New Roman" w:hAnsi="Times New Roman"/>
          <w:sz w:val="24"/>
          <w:szCs w:val="24"/>
        </w:rPr>
      </w:pPr>
      <w:r>
        <w:rPr>
          <w:rFonts w:ascii="Times New Roman" w:hAnsi="Times New Roman"/>
          <w:sz w:val="24"/>
          <w:szCs w:val="24"/>
        </w:rPr>
        <w:t>1.1.</w:t>
      </w:r>
      <w:r w:rsidRPr="008C3D8D">
        <w:rPr>
          <w:rFonts w:ascii="Times New Roman" w:hAnsi="Times New Roman"/>
          <w:sz w:val="24"/>
          <w:szCs w:val="24"/>
        </w:rPr>
        <w:t>Настоящий Порядок расчета восстановительной (компенсационной) стоимости</w:t>
      </w:r>
      <w:r w:rsidR="009E148D" w:rsidRPr="009E148D">
        <w:rPr>
          <w:rFonts w:ascii="Times New Roman" w:hAnsi="Times New Roman"/>
          <w:color w:val="000000"/>
          <w:sz w:val="24"/>
          <w:szCs w:val="24"/>
        </w:rPr>
        <w:t xml:space="preserve"> за </w:t>
      </w:r>
      <w:r w:rsidR="009E148D" w:rsidRPr="009E148D">
        <w:rPr>
          <w:rFonts w:ascii="Times New Roman" w:eastAsia="Times New Roman" w:hAnsi="Times New Roman" w:cs="Times New Roman"/>
          <w:color w:val="1E1D1E"/>
          <w:sz w:val="24"/>
          <w:szCs w:val="24"/>
          <w:lang w:eastAsia="ru-RU"/>
        </w:rPr>
        <w:t>снос/вырубку  (повреждение)</w:t>
      </w:r>
      <w:r w:rsidR="009E148D">
        <w:rPr>
          <w:rFonts w:ascii="Times New Roman" w:eastAsia="Times New Roman" w:hAnsi="Times New Roman" w:cs="Times New Roman"/>
          <w:color w:val="1E1D1E"/>
          <w:sz w:val="24"/>
          <w:szCs w:val="24"/>
          <w:lang w:eastAsia="ru-RU"/>
        </w:rPr>
        <w:t xml:space="preserve"> </w:t>
      </w:r>
      <w:r w:rsidRPr="008C3D8D">
        <w:rPr>
          <w:rFonts w:ascii="Times New Roman" w:hAnsi="Times New Roman"/>
          <w:sz w:val="24"/>
          <w:szCs w:val="24"/>
        </w:rPr>
        <w:t xml:space="preserve"> зеленых насаждений регулирует отношения, возникающие при исчислении размера затрат на воспроизводство, посадку зеленых насаждений и возмещения вреда, причиняемого </w:t>
      </w:r>
      <w:r w:rsidR="009E148D">
        <w:rPr>
          <w:rFonts w:ascii="Times New Roman" w:hAnsi="Times New Roman"/>
          <w:color w:val="000000"/>
          <w:sz w:val="24"/>
          <w:szCs w:val="24"/>
        </w:rPr>
        <w:t>Краснорогскому</w:t>
      </w:r>
      <w:r w:rsidRPr="008C3D8D">
        <w:rPr>
          <w:rFonts w:ascii="Times New Roman" w:hAnsi="Times New Roman"/>
          <w:color w:val="000000"/>
          <w:sz w:val="24"/>
          <w:szCs w:val="24"/>
        </w:rPr>
        <w:t xml:space="preserve"> сельскому поселению</w:t>
      </w:r>
      <w:r>
        <w:rPr>
          <w:rFonts w:ascii="Times New Roman" w:hAnsi="Times New Roman"/>
          <w:color w:val="000000"/>
          <w:sz w:val="24"/>
          <w:szCs w:val="24"/>
        </w:rPr>
        <w:t xml:space="preserve"> </w:t>
      </w:r>
      <w:r w:rsidR="009E148D">
        <w:rPr>
          <w:rFonts w:ascii="Times New Roman" w:hAnsi="Times New Roman"/>
          <w:color w:val="000000"/>
          <w:sz w:val="24"/>
          <w:szCs w:val="24"/>
        </w:rPr>
        <w:t xml:space="preserve">Почепского </w:t>
      </w:r>
      <w:r w:rsidRPr="008C3D8D">
        <w:rPr>
          <w:rFonts w:ascii="Times New Roman" w:hAnsi="Times New Roman"/>
          <w:sz w:val="24"/>
          <w:szCs w:val="24"/>
        </w:rPr>
        <w:t xml:space="preserve">муниципального района Брянской области в результате негативного воздействия на зеленые насаждения. </w:t>
      </w: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1.2. Основные понятия, используемые в настоящем Порядке:</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зеленые насаждения – это совокупность древесных, кустарниковых и травянистых растений естественного происхождения или посаженных на определенной территории;</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таксация – оценка состояния существующих зеленых насаждений в виде таблицы с указанием породы, диаметра ствола, количества;</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xml:space="preserve">- уничтожение зеленых насаждений – повреждение и (или) вырубка (снос) зеленых насаждений, повлекшие прекращение роста; под вырубкой понимается комплекс мероприятий, включающий в себя работы по </w:t>
      </w:r>
      <w:proofErr w:type="gramStart"/>
      <w:r w:rsidRPr="008C3D8D">
        <w:rPr>
          <w:rFonts w:ascii="Times New Roman" w:hAnsi="Times New Roman" w:cs="Times New Roman"/>
          <w:sz w:val="24"/>
          <w:szCs w:val="24"/>
        </w:rPr>
        <w:t>сносу  деревьев</w:t>
      </w:r>
      <w:proofErr w:type="gramEnd"/>
      <w:r w:rsidRPr="008C3D8D">
        <w:rPr>
          <w:rFonts w:ascii="Times New Roman" w:hAnsi="Times New Roman" w:cs="Times New Roman"/>
          <w:sz w:val="24"/>
          <w:szCs w:val="24"/>
        </w:rPr>
        <w:t xml:space="preserve"> и кустарников на основании полученного разрешения (далее - вырубка); </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восстановительная (компенсационная) стоимость – стоимостная оценка конкретных зеленых насаждений, устанавливаемая для учета их ценности при повреждения или уничтожения;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 компенсационное озеленение - восстановление зеленых насаждений путем проведения работ по озеленению. </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весенний период посадки - период с 1 мая по 31 мая;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осенний период посадки - период с 1 сентября по 15 октября.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Периоды посадки определены для деревьев и кустарников с открытой корневой системой.</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Период посадки для создания газонов - с 15 мая по 15 августа.</w:t>
      </w: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1.3. Восстановительная (компенсационная) стоимость зеленых насаждений применяется к зеленым насаждениям, не отнесенным к лесным насаждениям (не входящим в состав городских лесов):</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1) при расчете вреда в случае установления факта самовольного сноса (повреждения) зеленых насаждений;</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2) при исчислении размера восстановительной (компенсационной) стоимости зеленых насаждений;</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xml:space="preserve">3) в иных случаях, связанных с определением размера восстановительной (компенсационной) стоимости зеленых насаждений на </w:t>
      </w:r>
      <w:proofErr w:type="gramStart"/>
      <w:r w:rsidRPr="008C3D8D">
        <w:rPr>
          <w:rFonts w:ascii="Times New Roman" w:hAnsi="Times New Roman" w:cs="Times New Roman"/>
          <w:sz w:val="24"/>
          <w:szCs w:val="24"/>
        </w:rPr>
        <w:t xml:space="preserve">территории </w:t>
      </w:r>
      <w:r>
        <w:rPr>
          <w:rFonts w:ascii="Times New Roman" w:hAnsi="Times New Roman" w:cs="Times New Roman"/>
          <w:sz w:val="24"/>
          <w:szCs w:val="24"/>
        </w:rPr>
        <w:t xml:space="preserve"> </w:t>
      </w:r>
      <w:r w:rsidR="009E148D">
        <w:rPr>
          <w:rFonts w:ascii="Times New Roman" w:hAnsi="Times New Roman" w:cs="Times New Roman"/>
          <w:sz w:val="24"/>
          <w:szCs w:val="24"/>
        </w:rPr>
        <w:t>Краснорогского</w:t>
      </w:r>
      <w:proofErr w:type="gramEnd"/>
      <w:r>
        <w:rPr>
          <w:rFonts w:ascii="Times New Roman" w:hAnsi="Times New Roman" w:cs="Times New Roman"/>
          <w:sz w:val="24"/>
          <w:szCs w:val="24"/>
        </w:rPr>
        <w:t xml:space="preserve"> сельского</w:t>
      </w:r>
      <w:r w:rsidRPr="008C3D8D">
        <w:rPr>
          <w:rFonts w:ascii="Times New Roman" w:hAnsi="Times New Roman" w:cs="Times New Roman"/>
          <w:sz w:val="24"/>
          <w:szCs w:val="24"/>
        </w:rPr>
        <w:t xml:space="preserve"> поселения. </w:t>
      </w:r>
    </w:p>
    <w:p w:rsidR="00A96EEC" w:rsidRPr="008C3D8D" w:rsidRDefault="00A96EEC" w:rsidP="00A96EEC">
      <w:pPr>
        <w:spacing w:after="0"/>
        <w:jc w:val="both"/>
        <w:rPr>
          <w:rFonts w:ascii="Times New Roman" w:hAnsi="Times New Roman"/>
          <w:sz w:val="24"/>
          <w:szCs w:val="24"/>
        </w:rPr>
      </w:pPr>
      <w:r w:rsidRPr="008C3D8D">
        <w:rPr>
          <w:rFonts w:ascii="Times New Roman" w:hAnsi="Times New Roman"/>
          <w:sz w:val="24"/>
          <w:szCs w:val="24"/>
        </w:rPr>
        <w:t>1.4.Уничтожение и повреждение зеленых насаждений, не отнесенных к лесным насаждениям, без оформленного разрешения на пересадку</w:t>
      </w:r>
      <w:r>
        <w:rPr>
          <w:rFonts w:ascii="Times New Roman" w:hAnsi="Times New Roman"/>
          <w:sz w:val="24"/>
          <w:szCs w:val="24"/>
        </w:rPr>
        <w:t xml:space="preserve"> (вырубку)</w:t>
      </w:r>
      <w:r w:rsidRPr="008C3D8D">
        <w:rPr>
          <w:rFonts w:ascii="Times New Roman" w:hAnsi="Times New Roman"/>
          <w:sz w:val="24"/>
          <w:szCs w:val="24"/>
        </w:rPr>
        <w:t xml:space="preserve"> деревьев и кустарников в соответствии с административным регламентом предоставления муниципальной услуги «</w:t>
      </w:r>
      <w:r>
        <w:rPr>
          <w:rFonts w:ascii="Times New Roman" w:hAnsi="Times New Roman"/>
          <w:sz w:val="24"/>
          <w:szCs w:val="24"/>
        </w:rPr>
        <w:t>Об  утверждении административного регламента предоставления муниципальной услуги «Выдача разрешений на право вырубки зеленых насаждений на территории</w:t>
      </w:r>
      <w:r w:rsidR="009E148D">
        <w:rPr>
          <w:rFonts w:ascii="Times New Roman" w:hAnsi="Times New Roman"/>
          <w:sz w:val="24"/>
          <w:szCs w:val="24"/>
        </w:rPr>
        <w:t xml:space="preserve"> Краснорогского</w:t>
      </w:r>
      <w:r>
        <w:rPr>
          <w:rFonts w:ascii="Times New Roman" w:hAnsi="Times New Roman"/>
          <w:sz w:val="24"/>
          <w:szCs w:val="24"/>
        </w:rPr>
        <w:t xml:space="preserve"> сельского поселения»</w:t>
      </w:r>
      <w:r w:rsidRPr="008C3D8D">
        <w:rPr>
          <w:rFonts w:ascii="Times New Roman" w:hAnsi="Times New Roman"/>
          <w:sz w:val="24"/>
          <w:szCs w:val="24"/>
        </w:rPr>
        <w:t xml:space="preserve"> (за исключением работ, </w:t>
      </w:r>
      <w:r w:rsidRPr="008C3D8D">
        <w:rPr>
          <w:rFonts w:ascii="Times New Roman" w:hAnsi="Times New Roman"/>
          <w:sz w:val="24"/>
          <w:szCs w:val="24"/>
        </w:rPr>
        <w:lastRenderedPageBreak/>
        <w:t>осуществляемых в соответствии с разрешением на строительство) является противоправным (незаконным) деянием, направленным на причинение вреда окружающей среде.</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xml:space="preserve"> Вырубка, связанная с осуществлением градостроительной и (или) иной деятельности, производится в соответствии с действующим законодательством Российской Федерации и настоящим Порядком, на основании разрешения, выдаваемого после возмещения восстановительной (компенсационной) стоимости в денежной и (или) натуральной форме за счет средств заявителя. </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xml:space="preserve">Вырубка без разрешения не допускается, кроме случаев, связанных с ликвидацией последствий аварийных и чрезвычайных ситуаций. </w:t>
      </w:r>
    </w:p>
    <w:p w:rsidR="00A96EEC" w:rsidRPr="008C3D8D" w:rsidRDefault="00A96EEC" w:rsidP="00A96EEC">
      <w:pPr>
        <w:pStyle w:val="ConsPlusNormal"/>
        <w:ind w:firstLine="709"/>
        <w:jc w:val="both"/>
        <w:rPr>
          <w:rFonts w:ascii="Times New Roman" w:hAnsi="Times New Roman" w:cs="Times New Roman"/>
          <w:sz w:val="24"/>
          <w:szCs w:val="24"/>
        </w:rPr>
      </w:pPr>
    </w:p>
    <w:p w:rsidR="00A96EEC" w:rsidRPr="008C3D8D" w:rsidRDefault="00A96EEC" w:rsidP="00A96EEC">
      <w:pPr>
        <w:pStyle w:val="ConsPlusNormal"/>
        <w:ind w:firstLine="709"/>
        <w:jc w:val="center"/>
        <w:rPr>
          <w:rFonts w:ascii="Times New Roman" w:hAnsi="Times New Roman" w:cs="Times New Roman"/>
          <w:sz w:val="24"/>
          <w:szCs w:val="24"/>
        </w:rPr>
      </w:pPr>
      <w:r w:rsidRPr="008C3D8D">
        <w:rPr>
          <w:rFonts w:ascii="Times New Roman" w:hAnsi="Times New Roman" w:cs="Times New Roman"/>
          <w:sz w:val="24"/>
          <w:szCs w:val="24"/>
        </w:rPr>
        <w:t xml:space="preserve">2. Возмещение вреда от повреждения и (или) уничтожения </w:t>
      </w:r>
    </w:p>
    <w:p w:rsidR="00A96EEC" w:rsidRPr="008C3D8D" w:rsidRDefault="00A96EEC" w:rsidP="00A96EEC">
      <w:pPr>
        <w:pStyle w:val="ConsPlusNormal"/>
        <w:ind w:firstLine="709"/>
        <w:jc w:val="center"/>
        <w:rPr>
          <w:rFonts w:ascii="Times New Roman" w:hAnsi="Times New Roman" w:cs="Times New Roman"/>
          <w:sz w:val="24"/>
          <w:szCs w:val="24"/>
        </w:rPr>
      </w:pPr>
      <w:r w:rsidRPr="008C3D8D">
        <w:rPr>
          <w:rFonts w:ascii="Times New Roman" w:hAnsi="Times New Roman" w:cs="Times New Roman"/>
          <w:sz w:val="24"/>
          <w:szCs w:val="24"/>
        </w:rPr>
        <w:t>зеленых насаждений</w:t>
      </w:r>
    </w:p>
    <w:p w:rsidR="00A96EEC" w:rsidRPr="008C3D8D" w:rsidRDefault="00A96EEC" w:rsidP="00A96EEC">
      <w:pPr>
        <w:pStyle w:val="ConsPlusNormal"/>
        <w:ind w:firstLine="709"/>
        <w:jc w:val="both"/>
        <w:rPr>
          <w:rFonts w:ascii="Times New Roman" w:hAnsi="Times New Roman" w:cs="Times New Roman"/>
          <w:sz w:val="24"/>
          <w:szCs w:val="24"/>
        </w:rPr>
      </w:pP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2.1. Возмещение вреда от повреждения и (или) уничтожения зеленых насаждений производится в денежной и (или) натуральной форме. </w:t>
      </w: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2.1.1. Возмещение вреда в натуральной форме осуществляется путем посадки равноценных или более ценных пород деревьев и (или) кустарников взамен уничтоженных на </w:t>
      </w:r>
      <w:proofErr w:type="gramStart"/>
      <w:r w:rsidRPr="008C3D8D">
        <w:rPr>
          <w:rFonts w:ascii="Times New Roman" w:hAnsi="Times New Roman" w:cs="Times New Roman"/>
          <w:sz w:val="24"/>
          <w:szCs w:val="24"/>
        </w:rPr>
        <w:t xml:space="preserve">территории </w:t>
      </w:r>
      <w:r>
        <w:rPr>
          <w:rFonts w:ascii="Times New Roman" w:hAnsi="Times New Roman" w:cs="Times New Roman"/>
          <w:sz w:val="24"/>
          <w:szCs w:val="24"/>
        </w:rPr>
        <w:t xml:space="preserve"> </w:t>
      </w:r>
      <w:r w:rsidR="009E148D">
        <w:rPr>
          <w:rFonts w:ascii="Times New Roman" w:hAnsi="Times New Roman" w:cs="Times New Roman"/>
          <w:sz w:val="24"/>
          <w:szCs w:val="24"/>
        </w:rPr>
        <w:t>Краснорогского</w:t>
      </w:r>
      <w:proofErr w:type="gramEnd"/>
      <w:r>
        <w:rPr>
          <w:rFonts w:ascii="Times New Roman" w:hAnsi="Times New Roman" w:cs="Times New Roman"/>
          <w:sz w:val="24"/>
          <w:szCs w:val="24"/>
        </w:rPr>
        <w:t xml:space="preserve"> сельского</w:t>
      </w:r>
      <w:r w:rsidRPr="008C3D8D">
        <w:rPr>
          <w:rFonts w:ascii="Times New Roman" w:hAnsi="Times New Roman" w:cs="Times New Roman"/>
          <w:sz w:val="24"/>
          <w:szCs w:val="24"/>
        </w:rPr>
        <w:t xml:space="preserve"> поселения. План посадки деревьев и (или) кустарников согласовывается </w:t>
      </w:r>
      <w:proofErr w:type="gramStart"/>
      <w:r w:rsidRPr="008C3D8D">
        <w:rPr>
          <w:rFonts w:ascii="Times New Roman" w:hAnsi="Times New Roman" w:cs="Times New Roman"/>
          <w:sz w:val="24"/>
          <w:szCs w:val="24"/>
        </w:rPr>
        <w:t xml:space="preserve">с </w:t>
      </w:r>
      <w:r>
        <w:rPr>
          <w:rFonts w:ascii="Times New Roman" w:hAnsi="Times New Roman" w:cs="Times New Roman"/>
          <w:sz w:val="24"/>
          <w:szCs w:val="24"/>
        </w:rPr>
        <w:t xml:space="preserve"> </w:t>
      </w:r>
      <w:r w:rsidR="009E148D">
        <w:rPr>
          <w:rFonts w:ascii="Times New Roman" w:hAnsi="Times New Roman" w:cs="Times New Roman"/>
          <w:sz w:val="24"/>
          <w:szCs w:val="24"/>
        </w:rPr>
        <w:t>Краснорогской</w:t>
      </w:r>
      <w:proofErr w:type="gramEnd"/>
      <w:r w:rsidR="009E148D">
        <w:rPr>
          <w:rFonts w:ascii="Times New Roman" w:hAnsi="Times New Roman" w:cs="Times New Roman"/>
          <w:sz w:val="24"/>
          <w:szCs w:val="24"/>
        </w:rPr>
        <w:t xml:space="preserve"> </w:t>
      </w:r>
      <w:r>
        <w:rPr>
          <w:rFonts w:ascii="Times New Roman" w:hAnsi="Times New Roman" w:cs="Times New Roman"/>
          <w:sz w:val="24"/>
          <w:szCs w:val="24"/>
        </w:rPr>
        <w:t>сельской администрацией.</w:t>
      </w:r>
      <w:r w:rsidRPr="008C3D8D">
        <w:rPr>
          <w:rFonts w:ascii="Times New Roman" w:hAnsi="Times New Roman" w:cs="Times New Roman"/>
          <w:sz w:val="24"/>
          <w:szCs w:val="24"/>
        </w:rPr>
        <w:t xml:space="preserve">  </w:t>
      </w:r>
    </w:p>
    <w:p w:rsidR="00A96EEC" w:rsidRPr="00D57488"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2.1.2. В случае отсутствия возможности возмещения вреда в натуральной форме в полном объеме применяется денежная форма восстановительного (компенсационного) озеленения. </w:t>
      </w:r>
      <w:r w:rsidRPr="00D57488">
        <w:rPr>
          <w:rFonts w:ascii="Times New Roman" w:hAnsi="Times New Roman" w:cs="Times New Roman"/>
          <w:sz w:val="24"/>
          <w:szCs w:val="24"/>
        </w:rPr>
        <w:t xml:space="preserve">Средства от уплаты восстановительной (компенсационной) стоимости подлежат зачислению в </w:t>
      </w:r>
      <w:proofErr w:type="gramStart"/>
      <w:r w:rsidRPr="00D57488">
        <w:rPr>
          <w:rFonts w:ascii="Times New Roman" w:hAnsi="Times New Roman" w:cs="Times New Roman"/>
          <w:sz w:val="24"/>
          <w:szCs w:val="24"/>
        </w:rPr>
        <w:t xml:space="preserve">бюджет  </w:t>
      </w:r>
      <w:r w:rsidR="009E148D" w:rsidRPr="00D57488">
        <w:rPr>
          <w:rFonts w:ascii="Times New Roman" w:hAnsi="Times New Roman" w:cs="Times New Roman"/>
          <w:sz w:val="24"/>
          <w:szCs w:val="24"/>
        </w:rPr>
        <w:t>Краснорогского</w:t>
      </w:r>
      <w:proofErr w:type="gramEnd"/>
      <w:r w:rsidRPr="00D57488">
        <w:rPr>
          <w:rFonts w:ascii="Times New Roman" w:hAnsi="Times New Roman" w:cs="Times New Roman"/>
          <w:sz w:val="24"/>
          <w:szCs w:val="24"/>
        </w:rPr>
        <w:t xml:space="preserve"> сельского поселения.  </w:t>
      </w:r>
    </w:p>
    <w:p w:rsidR="00A96EEC" w:rsidRPr="00D57488" w:rsidRDefault="00A96EEC" w:rsidP="00A96EEC">
      <w:pPr>
        <w:pStyle w:val="ConsPlusNormal"/>
        <w:ind w:firstLine="709"/>
        <w:jc w:val="both"/>
        <w:rPr>
          <w:rFonts w:ascii="Times New Roman" w:hAnsi="Times New Roman" w:cs="Times New Roman"/>
          <w:sz w:val="24"/>
          <w:szCs w:val="24"/>
        </w:rPr>
      </w:pPr>
      <w:r w:rsidRPr="00D57488">
        <w:rPr>
          <w:rFonts w:ascii="Times New Roman" w:hAnsi="Times New Roman" w:cs="Times New Roman"/>
          <w:sz w:val="24"/>
          <w:szCs w:val="24"/>
        </w:rPr>
        <w:t xml:space="preserve">Заказчиком на проведение работ по компенсационному озеленению в рамках предоставленных полномочий выступает </w:t>
      </w:r>
      <w:r w:rsidR="009E148D" w:rsidRPr="00D57488">
        <w:rPr>
          <w:rFonts w:ascii="Times New Roman" w:hAnsi="Times New Roman" w:cs="Times New Roman"/>
          <w:sz w:val="24"/>
          <w:szCs w:val="24"/>
        </w:rPr>
        <w:t>Краснорогская</w:t>
      </w:r>
      <w:r w:rsidRPr="00D57488">
        <w:rPr>
          <w:rFonts w:ascii="Times New Roman" w:hAnsi="Times New Roman" w:cs="Times New Roman"/>
          <w:sz w:val="24"/>
          <w:szCs w:val="24"/>
        </w:rPr>
        <w:t xml:space="preserve"> сельская администрация.</w:t>
      </w:r>
    </w:p>
    <w:p w:rsidR="00A96EEC" w:rsidRPr="008C3D8D" w:rsidRDefault="00A96EEC" w:rsidP="009E148D">
      <w:pPr>
        <w:pStyle w:val="ConsPlusNormal"/>
        <w:jc w:val="both"/>
        <w:rPr>
          <w:rFonts w:ascii="Times New Roman" w:hAnsi="Times New Roman" w:cs="Times New Roman"/>
          <w:sz w:val="24"/>
          <w:szCs w:val="24"/>
        </w:rPr>
      </w:pPr>
      <w:r w:rsidRPr="00D57488">
        <w:rPr>
          <w:rFonts w:ascii="Times New Roman" w:hAnsi="Times New Roman" w:cs="Times New Roman"/>
          <w:sz w:val="24"/>
          <w:szCs w:val="24"/>
        </w:rPr>
        <w:t>2.2. Восстановительная (компенсационная) стоимость зеленых насаждений взимается с организаций всех форм собственности, индивидуальных предпринимателей и физических лиц (далее – заинтересованные лица), в интересах которых будет произведен плановый снос зеленых насаждений, до начала производства работ.</w:t>
      </w:r>
      <w:r w:rsidRPr="008C3D8D">
        <w:rPr>
          <w:rFonts w:ascii="Times New Roman" w:hAnsi="Times New Roman" w:cs="Times New Roman"/>
          <w:sz w:val="24"/>
          <w:szCs w:val="24"/>
        </w:rPr>
        <w:t xml:space="preserve"> </w:t>
      </w: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2.3. Оценка состояния лиственных видов зеленых насаждений проводится в период вегетации после полного завершения распускания. </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xml:space="preserve">При необходимости сноса лиственных видов зеленых насаждений, находящихся в аварийном состоянии, при проведении срочных работ, а также оценка состояния хвойных видов зеленых насаждений проводится круглогодично. </w:t>
      </w:r>
    </w:p>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 xml:space="preserve"> </w:t>
      </w:r>
    </w:p>
    <w:p w:rsidR="00A96EEC" w:rsidRPr="008C3D8D" w:rsidRDefault="00A96EEC" w:rsidP="00A96EEC">
      <w:pPr>
        <w:pStyle w:val="ConsPlusNormal"/>
        <w:ind w:firstLine="709"/>
        <w:jc w:val="center"/>
        <w:rPr>
          <w:rFonts w:ascii="Times New Roman" w:hAnsi="Times New Roman" w:cs="Times New Roman"/>
          <w:sz w:val="24"/>
          <w:szCs w:val="24"/>
        </w:rPr>
      </w:pPr>
      <w:r w:rsidRPr="008C3D8D">
        <w:rPr>
          <w:rFonts w:ascii="Times New Roman" w:hAnsi="Times New Roman" w:cs="Times New Roman"/>
          <w:sz w:val="24"/>
          <w:szCs w:val="24"/>
        </w:rPr>
        <w:t>3. Порядок расчета восстановительной (компенсационной) стоимости</w:t>
      </w:r>
    </w:p>
    <w:p w:rsidR="00A96EEC" w:rsidRPr="008C3D8D" w:rsidRDefault="00A96EEC" w:rsidP="00A96EEC">
      <w:pPr>
        <w:pStyle w:val="ConsPlusNormal"/>
        <w:ind w:firstLine="709"/>
        <w:jc w:val="both"/>
        <w:rPr>
          <w:rFonts w:ascii="Times New Roman" w:hAnsi="Times New Roman" w:cs="Times New Roman"/>
          <w:sz w:val="24"/>
          <w:szCs w:val="24"/>
        </w:rPr>
      </w:pP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3.1. </w:t>
      </w:r>
      <w:r>
        <w:rPr>
          <w:rFonts w:ascii="Times New Roman" w:hAnsi="Times New Roman" w:cs="Times New Roman"/>
          <w:sz w:val="24"/>
          <w:szCs w:val="24"/>
        </w:rPr>
        <w:t xml:space="preserve">  У</w:t>
      </w:r>
      <w:r w:rsidRPr="008C3D8D">
        <w:rPr>
          <w:rFonts w:ascii="Times New Roman" w:hAnsi="Times New Roman" w:cs="Times New Roman"/>
          <w:sz w:val="24"/>
          <w:szCs w:val="24"/>
        </w:rPr>
        <w:t xml:space="preserve">полномоченным </w:t>
      </w:r>
      <w:r>
        <w:rPr>
          <w:rFonts w:ascii="Times New Roman" w:hAnsi="Times New Roman" w:cs="Times New Roman"/>
          <w:sz w:val="24"/>
          <w:szCs w:val="24"/>
        </w:rPr>
        <w:t xml:space="preserve">должностным лицом </w:t>
      </w:r>
      <w:r w:rsidR="009E148D">
        <w:rPr>
          <w:rFonts w:ascii="Times New Roman" w:hAnsi="Times New Roman" w:cs="Times New Roman"/>
          <w:sz w:val="24"/>
          <w:szCs w:val="24"/>
        </w:rPr>
        <w:t>Краснорогской</w:t>
      </w:r>
      <w:r>
        <w:rPr>
          <w:rFonts w:ascii="Times New Roman" w:hAnsi="Times New Roman" w:cs="Times New Roman"/>
          <w:sz w:val="24"/>
          <w:szCs w:val="24"/>
        </w:rPr>
        <w:t xml:space="preserve"> сельской</w:t>
      </w:r>
      <w:r w:rsidRPr="008C3D8D">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 </w:t>
      </w:r>
      <w:r w:rsidRPr="008C3D8D">
        <w:rPr>
          <w:rFonts w:ascii="Times New Roman" w:hAnsi="Times New Roman" w:cs="Times New Roman"/>
          <w:sz w:val="24"/>
          <w:szCs w:val="24"/>
        </w:rPr>
        <w:t xml:space="preserve"> в области обеспечения расчета восстановительной стоимости зеленых насаждений </w:t>
      </w:r>
      <w:proofErr w:type="gramStart"/>
      <w:r w:rsidRPr="008C3D8D">
        <w:rPr>
          <w:rFonts w:ascii="Times New Roman" w:hAnsi="Times New Roman" w:cs="Times New Roman"/>
          <w:sz w:val="24"/>
          <w:szCs w:val="24"/>
        </w:rPr>
        <w:t xml:space="preserve">является </w:t>
      </w:r>
      <w:r>
        <w:rPr>
          <w:rFonts w:ascii="Times New Roman" w:hAnsi="Times New Roman" w:cs="Times New Roman"/>
          <w:sz w:val="24"/>
          <w:szCs w:val="24"/>
        </w:rPr>
        <w:t xml:space="preserve"> </w:t>
      </w:r>
      <w:r w:rsidR="00D57488" w:rsidRPr="00D57488">
        <w:rPr>
          <w:rFonts w:ascii="Times New Roman" w:hAnsi="Times New Roman" w:cs="Times New Roman"/>
          <w:sz w:val="24"/>
          <w:szCs w:val="24"/>
        </w:rPr>
        <w:t>специалист</w:t>
      </w:r>
      <w:proofErr w:type="gramEnd"/>
      <w:r w:rsidRPr="00D57488">
        <w:rPr>
          <w:rFonts w:ascii="Times New Roman" w:hAnsi="Times New Roman" w:cs="Times New Roman"/>
          <w:sz w:val="24"/>
          <w:szCs w:val="24"/>
        </w:rPr>
        <w:t xml:space="preserve"> </w:t>
      </w:r>
      <w:r w:rsidR="008A48EC" w:rsidRPr="00D57488">
        <w:rPr>
          <w:rFonts w:ascii="Times New Roman" w:hAnsi="Times New Roman" w:cs="Times New Roman"/>
          <w:sz w:val="24"/>
          <w:szCs w:val="24"/>
        </w:rPr>
        <w:t>К</w:t>
      </w:r>
      <w:r w:rsidR="008A48EC">
        <w:rPr>
          <w:rFonts w:ascii="Times New Roman" w:hAnsi="Times New Roman" w:cs="Times New Roman"/>
          <w:sz w:val="24"/>
          <w:szCs w:val="24"/>
        </w:rPr>
        <w:t>раснорогской</w:t>
      </w:r>
      <w:r>
        <w:rPr>
          <w:rFonts w:ascii="Times New Roman" w:hAnsi="Times New Roman" w:cs="Times New Roman"/>
          <w:sz w:val="24"/>
          <w:szCs w:val="24"/>
        </w:rPr>
        <w:t xml:space="preserve"> сельской </w:t>
      </w:r>
      <w:r w:rsidRPr="008C3D8D">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 </w:t>
      </w:r>
      <w:r w:rsidRPr="008C3D8D">
        <w:rPr>
          <w:rFonts w:ascii="Times New Roman" w:hAnsi="Times New Roman" w:cs="Times New Roman"/>
          <w:sz w:val="24"/>
          <w:szCs w:val="24"/>
        </w:rPr>
        <w:t xml:space="preserve"> и комиссия по обследованию зеленых насаждений на территории </w:t>
      </w:r>
      <w:r>
        <w:rPr>
          <w:rFonts w:ascii="Times New Roman" w:hAnsi="Times New Roman" w:cs="Times New Roman"/>
          <w:sz w:val="24"/>
          <w:szCs w:val="24"/>
        </w:rPr>
        <w:t xml:space="preserve"> </w:t>
      </w:r>
      <w:r w:rsidR="009E148D">
        <w:rPr>
          <w:rFonts w:ascii="Times New Roman" w:hAnsi="Times New Roman" w:cs="Times New Roman"/>
          <w:sz w:val="24"/>
          <w:szCs w:val="24"/>
        </w:rPr>
        <w:t>Краснорогского</w:t>
      </w:r>
      <w:r>
        <w:rPr>
          <w:rFonts w:ascii="Times New Roman" w:hAnsi="Times New Roman" w:cs="Times New Roman"/>
          <w:sz w:val="24"/>
          <w:szCs w:val="24"/>
        </w:rPr>
        <w:t xml:space="preserve"> сельского  поселения </w:t>
      </w:r>
      <w:r w:rsidR="009E148D">
        <w:rPr>
          <w:rFonts w:ascii="Times New Roman" w:hAnsi="Times New Roman" w:cs="Times New Roman"/>
          <w:sz w:val="24"/>
          <w:szCs w:val="24"/>
        </w:rPr>
        <w:t>Почепского</w:t>
      </w:r>
      <w:r w:rsidRPr="008C3D8D">
        <w:rPr>
          <w:rFonts w:ascii="Times New Roman" w:hAnsi="Times New Roman" w:cs="Times New Roman"/>
          <w:sz w:val="24"/>
          <w:szCs w:val="24"/>
        </w:rPr>
        <w:t xml:space="preserve"> муниципального района Брянской области. </w:t>
      </w: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3.2. Расчет причиненного ущерба (размера вреда) не производится в случаях уничтожения, повреждения, выкапывания зеленых насаждений:</w:t>
      </w: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 в состоянии крайней необходимости (для устранения аварии на инженерных сетях, устранения угрозы падения дерева, устранения другой опасности, если эта опасность не может быть устранена иными средствами и если причиненный вред является менее значительным, чем вред предотвращенный);</w:t>
      </w: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 являющихся сухостойными и ветровальными;</w:t>
      </w: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 собственниками земельных участков (в том числе одним из собственников в отношении земельных участков, находящихся в общей собственности), в границах которых произрастают зеленые насаждения;</w:t>
      </w: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lastRenderedPageBreak/>
        <w:t>- восстановительная стоимость которых не возмещается в соответствии с пунктом 3.5. настоящего Положения.</w:t>
      </w:r>
    </w:p>
    <w:p w:rsidR="00A96EEC" w:rsidRPr="008C3D8D" w:rsidRDefault="00A96EEC" w:rsidP="009E148D">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3.3.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A96EEC" w:rsidRPr="008C3D8D"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3.4. Выдача разрешения на снос деревьев и кустарников производится после оплаты восстановительной стоимости.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Если указанные насаждения подлежат пересадке, выдача разрешения производится без уплаты восстановительной стоимости.</w:t>
      </w:r>
    </w:p>
    <w:p w:rsidR="00A96EEC" w:rsidRPr="008C3D8D"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3.5. Восстановительная стоимость зеленых насаждений не возмещается: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производстве работ в охранных зонах инженерных сетей и коммуникаций (в том числе сооружений и устройств, обеспечивающих их эксплуатацию), а также в охранных зонах иных объектов, где в соответствии с установленными законодательством Российской Федерации требованиями проводятся работы по вырубке деревьев и кустарников;</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 при демонтаже выведенных из эксплуатации инженерных сетей и коммуникаций в пределах ранее установленных для них охранных зон; </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проведении рубок ухода, санитарных рубок и реконструкции зеленых насаждений;</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 при сносе зеленых насаждений для восстановления нормативного светового </w:t>
      </w:r>
      <w:proofErr w:type="gramStart"/>
      <w:r w:rsidRPr="008C3D8D">
        <w:rPr>
          <w:rFonts w:ascii="Times New Roman" w:hAnsi="Times New Roman" w:cs="Times New Roman"/>
          <w:sz w:val="24"/>
          <w:szCs w:val="24"/>
        </w:rPr>
        <w:t>режима  в</w:t>
      </w:r>
      <w:proofErr w:type="gramEnd"/>
      <w:r w:rsidRPr="008C3D8D">
        <w:rPr>
          <w:rFonts w:ascii="Times New Roman" w:hAnsi="Times New Roman" w:cs="Times New Roman"/>
          <w:sz w:val="24"/>
          <w:szCs w:val="24"/>
        </w:rPr>
        <w:t xml:space="preserve"> жилых и нежилых помещениях, затеняемых деревьями;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производстве работ, финансируемых за счет средств бюджетов всех уровней (в том числе в рамках адресных инвестиционных программ и программ инициативного бюджетирования);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производстве работ организациями всех форм собственности, индивидуальными предпринимателями и физическими лицами на земельных участках, принадлежащих им на праве постоянного (бессрочного) пользования или на праве пожизненного наследуемого владения;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сносе деревьев и кустарников диаметром до 4 см на земельных участках, расположенных за границами территорий существующей жилой застройки поселения;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устранении угрозы падения деревьев или кустарников или сносе деревьев и кустарников, находящихся в неудовлетворительном</w:t>
      </w:r>
      <w:r>
        <w:rPr>
          <w:rFonts w:ascii="Times New Roman" w:hAnsi="Times New Roman" w:cs="Times New Roman"/>
          <w:sz w:val="24"/>
          <w:szCs w:val="24"/>
        </w:rPr>
        <w:t xml:space="preserve"> (аварийном)</w:t>
      </w:r>
      <w:r w:rsidRPr="008C3D8D">
        <w:rPr>
          <w:rFonts w:ascii="Times New Roman" w:hAnsi="Times New Roman" w:cs="Times New Roman"/>
          <w:sz w:val="24"/>
          <w:szCs w:val="24"/>
        </w:rPr>
        <w:t xml:space="preserve"> состоянии;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сносе деревьев и кустарников для обеспечения нормальной видимости технических средств регулирования дорожного движения, безопасности движения транспорта и пешеходов;</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 при сносе деревьев и кустарников для выполнения установленных требований по обеспечению пожарной безопасности, санитарно-эпидемиологических требований, требований правил благоустройства и озеленения на территории </w:t>
      </w:r>
      <w:r w:rsidR="00025DF0">
        <w:rPr>
          <w:rFonts w:ascii="Times New Roman" w:hAnsi="Times New Roman" w:cs="Times New Roman"/>
          <w:sz w:val="24"/>
          <w:szCs w:val="24"/>
        </w:rPr>
        <w:t>Краснорогского</w:t>
      </w:r>
      <w:r>
        <w:rPr>
          <w:rFonts w:ascii="Times New Roman" w:hAnsi="Times New Roman" w:cs="Times New Roman"/>
          <w:sz w:val="24"/>
          <w:szCs w:val="24"/>
        </w:rPr>
        <w:t xml:space="preserve"> сельского</w:t>
      </w:r>
      <w:r w:rsidRPr="008C3D8D">
        <w:rPr>
          <w:rFonts w:ascii="Times New Roman" w:hAnsi="Times New Roman" w:cs="Times New Roman"/>
          <w:sz w:val="24"/>
          <w:szCs w:val="24"/>
        </w:rPr>
        <w:t xml:space="preserve"> поселения;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по предписанию МЧС для обеспечения пожарной безопасности;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ст</w:t>
      </w:r>
      <w:r>
        <w:rPr>
          <w:rFonts w:ascii="Times New Roman" w:hAnsi="Times New Roman" w:cs="Times New Roman"/>
          <w:sz w:val="24"/>
          <w:szCs w:val="24"/>
        </w:rPr>
        <w:t>р</w:t>
      </w:r>
      <w:r w:rsidRPr="008C3D8D">
        <w:rPr>
          <w:rFonts w:ascii="Times New Roman" w:hAnsi="Times New Roman" w:cs="Times New Roman"/>
          <w:sz w:val="24"/>
          <w:szCs w:val="24"/>
        </w:rPr>
        <w:t>оительстве, капитальном ремо</w:t>
      </w:r>
      <w:r>
        <w:rPr>
          <w:rFonts w:ascii="Times New Roman" w:hAnsi="Times New Roman" w:cs="Times New Roman"/>
          <w:sz w:val="24"/>
          <w:szCs w:val="24"/>
        </w:rPr>
        <w:t xml:space="preserve">нте и реконструкции учреждений </w:t>
      </w:r>
      <w:r w:rsidRPr="008C3D8D">
        <w:rPr>
          <w:rFonts w:ascii="Times New Roman" w:hAnsi="Times New Roman" w:cs="Times New Roman"/>
          <w:sz w:val="24"/>
          <w:szCs w:val="24"/>
        </w:rPr>
        <w:t>здравоохранения, образования, культуры и спорта;</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при сносе деревьев и кустарников для предотвращения чрезвычайных ситуаций природного или техногенного характера.</w:t>
      </w:r>
    </w:p>
    <w:p w:rsidR="00A96EEC" w:rsidRPr="008C3D8D"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3.6.Форма возмещения восстановительной (компенсационной) стоимости зеленых насаждений - компенсация затрат на озеленение или компенсационное озеленение - определяется заинтересованными лицами при подаче заявления о </w:t>
      </w:r>
      <w:r>
        <w:rPr>
          <w:rFonts w:ascii="Times New Roman" w:hAnsi="Times New Roman" w:cs="Times New Roman"/>
          <w:sz w:val="24"/>
          <w:szCs w:val="24"/>
        </w:rPr>
        <w:t xml:space="preserve"> </w:t>
      </w:r>
      <w:r w:rsidRPr="008C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3D8D">
        <w:rPr>
          <w:rFonts w:ascii="Times New Roman" w:hAnsi="Times New Roman" w:cs="Times New Roman"/>
          <w:sz w:val="24"/>
          <w:szCs w:val="24"/>
        </w:rPr>
        <w:t xml:space="preserve"> разрешения на пересадку</w:t>
      </w:r>
      <w:r>
        <w:rPr>
          <w:rFonts w:ascii="Times New Roman" w:hAnsi="Times New Roman" w:cs="Times New Roman"/>
          <w:sz w:val="24"/>
          <w:szCs w:val="24"/>
        </w:rPr>
        <w:t xml:space="preserve"> (вырубку)</w:t>
      </w:r>
      <w:r w:rsidRPr="008C3D8D">
        <w:rPr>
          <w:rFonts w:ascii="Times New Roman" w:hAnsi="Times New Roman" w:cs="Times New Roman"/>
          <w:sz w:val="24"/>
          <w:szCs w:val="24"/>
        </w:rPr>
        <w:t xml:space="preserve"> деревьев и кустарников в</w:t>
      </w:r>
      <w:r>
        <w:rPr>
          <w:rFonts w:ascii="Times New Roman" w:hAnsi="Times New Roman" w:cs="Times New Roman"/>
          <w:sz w:val="24"/>
          <w:szCs w:val="24"/>
        </w:rPr>
        <w:t xml:space="preserve"> </w:t>
      </w:r>
      <w:r w:rsidR="00025DF0">
        <w:rPr>
          <w:rFonts w:ascii="Times New Roman" w:hAnsi="Times New Roman" w:cs="Times New Roman"/>
          <w:sz w:val="24"/>
          <w:szCs w:val="24"/>
        </w:rPr>
        <w:t>Краснорогскую</w:t>
      </w:r>
      <w:r>
        <w:rPr>
          <w:rFonts w:ascii="Times New Roman" w:hAnsi="Times New Roman" w:cs="Times New Roman"/>
          <w:sz w:val="24"/>
          <w:szCs w:val="24"/>
        </w:rPr>
        <w:t xml:space="preserve"> сельскую администрацию.</w:t>
      </w:r>
      <w:r w:rsidRPr="008C3D8D">
        <w:rPr>
          <w:rFonts w:ascii="Times New Roman" w:hAnsi="Times New Roman" w:cs="Times New Roman"/>
          <w:sz w:val="24"/>
          <w:szCs w:val="24"/>
        </w:rPr>
        <w:t xml:space="preserve"> </w:t>
      </w:r>
    </w:p>
    <w:p w:rsidR="00A96EEC" w:rsidRPr="00025DF0"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3.7. Порядок и сроки осуществления административных процедур, связанных с выдачей </w:t>
      </w:r>
      <w:r>
        <w:rPr>
          <w:rFonts w:ascii="Times New Roman" w:hAnsi="Times New Roman" w:cs="Times New Roman"/>
          <w:sz w:val="24"/>
          <w:szCs w:val="24"/>
        </w:rPr>
        <w:t xml:space="preserve"> </w:t>
      </w:r>
      <w:r w:rsidRPr="008C3D8D">
        <w:rPr>
          <w:rFonts w:ascii="Times New Roman" w:hAnsi="Times New Roman" w:cs="Times New Roman"/>
          <w:sz w:val="24"/>
          <w:szCs w:val="24"/>
        </w:rPr>
        <w:t xml:space="preserve"> разрешения на пересадку</w:t>
      </w:r>
      <w:r>
        <w:rPr>
          <w:rFonts w:ascii="Times New Roman" w:hAnsi="Times New Roman" w:cs="Times New Roman"/>
          <w:sz w:val="24"/>
          <w:szCs w:val="24"/>
        </w:rPr>
        <w:t xml:space="preserve"> (вырубку)</w:t>
      </w:r>
      <w:r w:rsidRPr="008C3D8D">
        <w:rPr>
          <w:rFonts w:ascii="Times New Roman" w:hAnsi="Times New Roman" w:cs="Times New Roman"/>
          <w:sz w:val="24"/>
          <w:szCs w:val="24"/>
        </w:rPr>
        <w:t xml:space="preserve"> деревьев и кустарников, определяются административным регламентом предо</w:t>
      </w:r>
      <w:r>
        <w:rPr>
          <w:rFonts w:ascii="Times New Roman" w:hAnsi="Times New Roman" w:cs="Times New Roman"/>
          <w:sz w:val="24"/>
          <w:szCs w:val="24"/>
        </w:rPr>
        <w:t xml:space="preserve">ставления муниципальной услуги </w:t>
      </w:r>
      <w:r w:rsidR="00025DF0">
        <w:rPr>
          <w:rFonts w:ascii="Times New Roman" w:hAnsi="Times New Roman" w:cs="Times New Roman"/>
          <w:sz w:val="24"/>
          <w:szCs w:val="24"/>
        </w:rPr>
        <w:t>«</w:t>
      </w:r>
      <w:r w:rsidR="00025DF0" w:rsidRPr="00025DF0">
        <w:rPr>
          <w:rFonts w:ascii="Times New Roman" w:hAnsi="Times New Roman" w:cs="Times New Roman"/>
          <w:sz w:val="24"/>
          <w:szCs w:val="24"/>
        </w:rPr>
        <w:t xml:space="preserve">Предоставление </w:t>
      </w:r>
      <w:r w:rsidR="00025DF0">
        <w:rPr>
          <w:rFonts w:ascii="Times New Roman" w:hAnsi="Times New Roman" w:cs="Times New Roman"/>
          <w:sz w:val="24"/>
          <w:szCs w:val="24"/>
        </w:rPr>
        <w:t xml:space="preserve">порубочного билета </w:t>
      </w:r>
      <w:r w:rsidR="00025DF0" w:rsidRPr="00025DF0">
        <w:rPr>
          <w:rFonts w:ascii="Times New Roman" w:hAnsi="Times New Roman" w:cs="Times New Roman"/>
          <w:sz w:val="24"/>
          <w:szCs w:val="24"/>
        </w:rPr>
        <w:t>и (или) разрешения на пересадку деревьев и                                                                              кустарников на территории МО  «Краснорогское сельское поселение»</w:t>
      </w:r>
    </w:p>
    <w:p w:rsidR="00A96EEC" w:rsidRPr="008C3D8D"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3.8. Расчет восстановительной (компенсационной) стоимости зеленых насаждений производится в течение пяти рабочих дней с момента поступления заявления о выдаче </w:t>
      </w:r>
      <w:r w:rsidRPr="008C3D8D">
        <w:rPr>
          <w:rFonts w:ascii="Times New Roman" w:hAnsi="Times New Roman" w:cs="Times New Roman"/>
          <w:sz w:val="24"/>
          <w:szCs w:val="24"/>
        </w:rPr>
        <w:lastRenderedPageBreak/>
        <w:t>разрешения на пересадку</w:t>
      </w:r>
      <w:r>
        <w:rPr>
          <w:rFonts w:ascii="Times New Roman" w:hAnsi="Times New Roman" w:cs="Times New Roman"/>
          <w:sz w:val="24"/>
          <w:szCs w:val="24"/>
        </w:rPr>
        <w:t>(вырубку)</w:t>
      </w:r>
      <w:r w:rsidRPr="008C3D8D">
        <w:rPr>
          <w:rFonts w:ascii="Times New Roman" w:hAnsi="Times New Roman" w:cs="Times New Roman"/>
          <w:sz w:val="24"/>
          <w:szCs w:val="24"/>
        </w:rPr>
        <w:t xml:space="preserve"> деревьев и кустарников в</w:t>
      </w:r>
      <w:r>
        <w:rPr>
          <w:rFonts w:ascii="Times New Roman" w:hAnsi="Times New Roman" w:cs="Times New Roman"/>
          <w:sz w:val="24"/>
          <w:szCs w:val="24"/>
        </w:rPr>
        <w:t xml:space="preserve"> </w:t>
      </w:r>
      <w:r w:rsidR="00025DF0">
        <w:rPr>
          <w:rFonts w:ascii="Times New Roman" w:hAnsi="Times New Roman" w:cs="Times New Roman"/>
          <w:sz w:val="24"/>
          <w:szCs w:val="24"/>
        </w:rPr>
        <w:t>Краснорогскую</w:t>
      </w:r>
      <w:r>
        <w:rPr>
          <w:rFonts w:ascii="Times New Roman" w:hAnsi="Times New Roman" w:cs="Times New Roman"/>
          <w:sz w:val="24"/>
          <w:szCs w:val="24"/>
        </w:rPr>
        <w:t xml:space="preserve"> сельскую</w:t>
      </w:r>
      <w:r w:rsidR="00025DF0">
        <w:rPr>
          <w:rFonts w:ascii="Times New Roman" w:hAnsi="Times New Roman" w:cs="Times New Roman"/>
          <w:sz w:val="24"/>
          <w:szCs w:val="24"/>
        </w:rPr>
        <w:t xml:space="preserve"> администрацию</w:t>
      </w:r>
      <w:r w:rsidRPr="008C3D8D">
        <w:rPr>
          <w:rFonts w:ascii="Times New Roman" w:hAnsi="Times New Roman" w:cs="Times New Roman"/>
          <w:sz w:val="24"/>
          <w:szCs w:val="24"/>
        </w:rPr>
        <w:t xml:space="preserve">. </w:t>
      </w:r>
    </w:p>
    <w:p w:rsidR="00A96EEC" w:rsidRPr="008C3D8D"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3.9. Расчет восстановительной стоимости зеленых насаждений производится в зависимости от площади и (или) количества зеленых насаждений, подлежащих сносу, а также от породы и диаметра деревьев, с использованием размера восстановительной стоимости зеленых насаждений при плановом сносе зеленых насаждений, согласно приложению </w:t>
      </w:r>
      <w:r w:rsidR="00025DF0">
        <w:rPr>
          <w:rFonts w:ascii="Times New Roman" w:hAnsi="Times New Roman" w:cs="Times New Roman"/>
          <w:sz w:val="24"/>
          <w:szCs w:val="24"/>
        </w:rPr>
        <w:t>№</w:t>
      </w:r>
      <w:r w:rsidRPr="008C3D8D">
        <w:rPr>
          <w:rFonts w:ascii="Times New Roman" w:hAnsi="Times New Roman" w:cs="Times New Roman"/>
          <w:sz w:val="24"/>
          <w:szCs w:val="24"/>
        </w:rPr>
        <w:t xml:space="preserve"> 1 к настоящему Положению.</w:t>
      </w:r>
    </w:p>
    <w:p w:rsidR="00A96EEC" w:rsidRPr="008C3D8D"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3.10. При расчете восстановительной стоимости зеленых насаждений не учитываются зеленые насаждения, восстановительная стоимость которых не возмещается в соответствии с пунктом 3.5. настоящего Положения.</w:t>
      </w:r>
    </w:p>
    <w:p w:rsidR="00A96EEC" w:rsidRPr="008C3D8D" w:rsidRDefault="00A96EEC" w:rsidP="00025DF0">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3.12</w:t>
      </w:r>
      <w:r w:rsidRPr="00D57488">
        <w:rPr>
          <w:rFonts w:ascii="Times New Roman" w:hAnsi="Times New Roman" w:cs="Times New Roman"/>
          <w:sz w:val="24"/>
          <w:szCs w:val="24"/>
        </w:rPr>
        <w:t xml:space="preserve">. Оплата компенсационной стоимости зеленых насаждений осуществляется лицом причинившим ущерб путем внесения денежных средств в бюджет </w:t>
      </w:r>
      <w:r w:rsidR="005C27FF" w:rsidRPr="00D57488">
        <w:rPr>
          <w:rFonts w:ascii="Times New Roman" w:hAnsi="Times New Roman" w:cs="Times New Roman"/>
          <w:sz w:val="24"/>
          <w:szCs w:val="24"/>
        </w:rPr>
        <w:t>Краснорогского</w:t>
      </w:r>
      <w:r w:rsidRPr="00D57488">
        <w:rPr>
          <w:rFonts w:ascii="Times New Roman" w:hAnsi="Times New Roman" w:cs="Times New Roman"/>
          <w:sz w:val="24"/>
          <w:szCs w:val="24"/>
        </w:rPr>
        <w:t xml:space="preserve"> сельского поселения на основании представленных уполномоченным лицом  </w:t>
      </w:r>
      <w:r w:rsidR="005C27FF" w:rsidRPr="00D57488">
        <w:rPr>
          <w:rFonts w:ascii="Times New Roman" w:hAnsi="Times New Roman" w:cs="Times New Roman"/>
          <w:sz w:val="24"/>
          <w:szCs w:val="24"/>
        </w:rPr>
        <w:t>Краснорогской</w:t>
      </w:r>
      <w:r w:rsidRPr="00D57488">
        <w:rPr>
          <w:rFonts w:ascii="Times New Roman" w:hAnsi="Times New Roman" w:cs="Times New Roman"/>
          <w:sz w:val="24"/>
          <w:szCs w:val="24"/>
        </w:rPr>
        <w:t xml:space="preserve"> сельской администрации </w:t>
      </w:r>
      <w:r w:rsidR="005C27FF" w:rsidRPr="00D57488">
        <w:rPr>
          <w:rFonts w:ascii="Times New Roman" w:hAnsi="Times New Roman" w:cs="Times New Roman"/>
          <w:sz w:val="24"/>
          <w:szCs w:val="24"/>
        </w:rPr>
        <w:t>Почепского муниципального</w:t>
      </w:r>
      <w:r w:rsidRPr="00D57488">
        <w:rPr>
          <w:rFonts w:ascii="Times New Roman" w:hAnsi="Times New Roman" w:cs="Times New Roman"/>
          <w:sz w:val="24"/>
          <w:szCs w:val="24"/>
        </w:rPr>
        <w:t xml:space="preserve"> района платежных реквизитов и расчета восстановительной (компенсационной) стоимости зеленых насаждений, оформленного в соответствии с приложением N 1 к Договору на выполнение работ по возмещению восстановительной (компенсационной) стоимости зеленых насаждений в форме компенсационного озеленения (далее – Договор).</w:t>
      </w:r>
    </w:p>
    <w:p w:rsidR="00A96EEC" w:rsidRPr="008C3D8D" w:rsidRDefault="00A96EEC" w:rsidP="005C27FF">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3.13. Определение размера компенсационного озеленения производится с использованием размера восстановительной стоимости зеленых насаждений при плановом сносе зеленых насаждений, согласно приложению N 1 к настоящему Положению и с использованием поправочных коэффициентов, отражающих социально-экологическую значимость зеленых насаждений в зависимости от месторасположения, функционального назначения и статуса территории.</w:t>
      </w:r>
    </w:p>
    <w:p w:rsidR="00A96EEC" w:rsidRPr="008C3D8D" w:rsidRDefault="00A96EEC" w:rsidP="005C27FF">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 xml:space="preserve">3.15. Компенсационное озеленение производится заинтересованным лицом на основании договора с </w:t>
      </w:r>
      <w:r w:rsidR="005C27FF">
        <w:rPr>
          <w:rFonts w:ascii="Times New Roman" w:hAnsi="Times New Roman" w:cs="Times New Roman"/>
          <w:sz w:val="24"/>
          <w:szCs w:val="24"/>
        </w:rPr>
        <w:t xml:space="preserve">Краснорогской </w:t>
      </w:r>
      <w:r>
        <w:rPr>
          <w:rFonts w:ascii="Times New Roman" w:hAnsi="Times New Roman" w:cs="Times New Roman"/>
          <w:sz w:val="24"/>
          <w:szCs w:val="24"/>
        </w:rPr>
        <w:t xml:space="preserve">сельской </w:t>
      </w:r>
      <w:r w:rsidRPr="008C3D8D">
        <w:rPr>
          <w:rFonts w:ascii="Times New Roman" w:hAnsi="Times New Roman" w:cs="Times New Roman"/>
          <w:sz w:val="24"/>
          <w:szCs w:val="24"/>
        </w:rPr>
        <w:t xml:space="preserve">администрацией </w:t>
      </w:r>
      <w:r>
        <w:rPr>
          <w:rFonts w:ascii="Times New Roman" w:hAnsi="Times New Roman" w:cs="Times New Roman"/>
          <w:sz w:val="24"/>
          <w:szCs w:val="24"/>
        </w:rPr>
        <w:t xml:space="preserve"> </w:t>
      </w:r>
      <w:r w:rsidRPr="008C3D8D">
        <w:rPr>
          <w:rFonts w:ascii="Times New Roman" w:hAnsi="Times New Roman" w:cs="Times New Roman"/>
          <w:sz w:val="24"/>
          <w:szCs w:val="24"/>
        </w:rPr>
        <w:t xml:space="preserve"> на выполнение работ по возмещению восстановительной (компенсационной) стоимости зеленых насаждений в форме компенсационного озеленения, оформленного в соответствии с приложением N 2 к настоящему Положению. Договор заключается до получения заинтересованным лицом порубочного билета и (или) разрешения на снос зеленых насаждений.</w:t>
      </w:r>
    </w:p>
    <w:p w:rsidR="00A96EEC" w:rsidRPr="008C3D8D" w:rsidRDefault="00A96EEC" w:rsidP="00A96EEC">
      <w:pPr>
        <w:spacing w:after="0" w:line="240" w:lineRule="auto"/>
        <w:jc w:val="both"/>
        <w:rPr>
          <w:rFonts w:ascii="Times New Roman" w:hAnsi="Times New Roman"/>
          <w:sz w:val="24"/>
          <w:szCs w:val="24"/>
        </w:rPr>
      </w:pPr>
    </w:p>
    <w:p w:rsidR="00A96EEC" w:rsidRPr="008C3D8D" w:rsidRDefault="00A96EEC" w:rsidP="00A96EEC">
      <w:pPr>
        <w:spacing w:after="0" w:line="240" w:lineRule="auto"/>
        <w:ind w:firstLine="709"/>
        <w:jc w:val="center"/>
        <w:rPr>
          <w:rFonts w:ascii="Times New Roman" w:hAnsi="Times New Roman"/>
          <w:sz w:val="24"/>
          <w:szCs w:val="24"/>
        </w:rPr>
      </w:pPr>
      <w:r w:rsidRPr="008C3D8D">
        <w:rPr>
          <w:rFonts w:ascii="Times New Roman" w:hAnsi="Times New Roman"/>
          <w:sz w:val="24"/>
          <w:szCs w:val="24"/>
        </w:rPr>
        <w:t>4. Контроль за проведением работ по вырубке и возмещением ущерба, нанесенного зеленым насаждениям</w:t>
      </w:r>
    </w:p>
    <w:p w:rsidR="00A96EEC" w:rsidRPr="008C3D8D" w:rsidRDefault="00A96EEC" w:rsidP="00A96EEC">
      <w:pPr>
        <w:spacing w:after="0" w:line="240" w:lineRule="auto"/>
        <w:ind w:firstLine="709"/>
        <w:jc w:val="both"/>
        <w:rPr>
          <w:rFonts w:ascii="Times New Roman" w:hAnsi="Times New Roman"/>
          <w:sz w:val="24"/>
          <w:szCs w:val="24"/>
        </w:rPr>
      </w:pPr>
    </w:p>
    <w:p w:rsidR="00A96EEC" w:rsidRPr="008C3D8D" w:rsidRDefault="00A96EEC" w:rsidP="005C27FF">
      <w:pPr>
        <w:spacing w:after="0" w:line="240" w:lineRule="auto"/>
        <w:jc w:val="both"/>
        <w:rPr>
          <w:rFonts w:ascii="Times New Roman" w:hAnsi="Times New Roman"/>
          <w:sz w:val="24"/>
          <w:szCs w:val="24"/>
        </w:rPr>
      </w:pPr>
      <w:r w:rsidRPr="008C3D8D">
        <w:rPr>
          <w:rFonts w:ascii="Times New Roman" w:hAnsi="Times New Roman"/>
          <w:sz w:val="24"/>
          <w:szCs w:val="24"/>
        </w:rPr>
        <w:t xml:space="preserve">4.1. Контроль за проведением вырубки зеленых насаждений и компенсационного озеленения осуществляют органы местного </w:t>
      </w:r>
      <w:proofErr w:type="gramStart"/>
      <w:r w:rsidRPr="008C3D8D">
        <w:rPr>
          <w:rFonts w:ascii="Times New Roman" w:hAnsi="Times New Roman"/>
          <w:sz w:val="24"/>
          <w:szCs w:val="24"/>
        </w:rPr>
        <w:t xml:space="preserve">самоуправления </w:t>
      </w:r>
      <w:r>
        <w:rPr>
          <w:rFonts w:ascii="Times New Roman" w:hAnsi="Times New Roman"/>
          <w:sz w:val="24"/>
          <w:szCs w:val="24"/>
        </w:rPr>
        <w:t xml:space="preserve"> </w:t>
      </w:r>
      <w:r w:rsidR="005C27FF">
        <w:rPr>
          <w:rFonts w:ascii="Times New Roman" w:hAnsi="Times New Roman"/>
          <w:sz w:val="24"/>
          <w:szCs w:val="24"/>
        </w:rPr>
        <w:t>Краснорогского</w:t>
      </w:r>
      <w:proofErr w:type="gramEnd"/>
      <w:r>
        <w:rPr>
          <w:rFonts w:ascii="Times New Roman" w:hAnsi="Times New Roman"/>
          <w:sz w:val="24"/>
          <w:szCs w:val="24"/>
        </w:rPr>
        <w:t xml:space="preserve"> сельского поселения</w:t>
      </w:r>
    </w:p>
    <w:p w:rsidR="00A96EEC" w:rsidRPr="008C3D8D" w:rsidRDefault="00A96EEC" w:rsidP="005C27FF">
      <w:pPr>
        <w:spacing w:after="0" w:line="240" w:lineRule="auto"/>
        <w:jc w:val="both"/>
        <w:rPr>
          <w:rFonts w:ascii="Times New Roman" w:hAnsi="Times New Roman"/>
          <w:sz w:val="24"/>
          <w:szCs w:val="24"/>
        </w:rPr>
      </w:pPr>
      <w:r w:rsidRPr="008C3D8D">
        <w:rPr>
          <w:rFonts w:ascii="Times New Roman" w:hAnsi="Times New Roman"/>
          <w:sz w:val="24"/>
          <w:szCs w:val="24"/>
        </w:rPr>
        <w:t>4.2.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органы.</w:t>
      </w:r>
    </w:p>
    <w:p w:rsidR="00A96EEC" w:rsidRPr="008C3D8D" w:rsidRDefault="00A96EEC" w:rsidP="00A96EEC">
      <w:pPr>
        <w:spacing w:after="0" w:line="240" w:lineRule="auto"/>
        <w:ind w:firstLine="540"/>
        <w:rPr>
          <w:rFonts w:ascii="Times New Roman" w:hAnsi="Times New Roman"/>
          <w:b/>
          <w:color w:val="000000"/>
          <w:sz w:val="24"/>
          <w:szCs w:val="24"/>
        </w:rPr>
      </w:pPr>
    </w:p>
    <w:p w:rsidR="00A96EEC" w:rsidRPr="008C3D8D" w:rsidRDefault="00A96EEC" w:rsidP="00A96EEC">
      <w:pPr>
        <w:spacing w:after="0" w:line="240" w:lineRule="auto"/>
        <w:ind w:firstLine="540"/>
        <w:rPr>
          <w:rFonts w:ascii="Times New Roman" w:hAnsi="Times New Roman"/>
          <w:b/>
          <w:color w:val="000000"/>
          <w:sz w:val="24"/>
          <w:szCs w:val="24"/>
        </w:rPr>
      </w:pPr>
    </w:p>
    <w:p w:rsidR="00A96EEC" w:rsidRPr="008C3D8D" w:rsidRDefault="00A96EEC" w:rsidP="00A96EEC">
      <w:pPr>
        <w:spacing w:after="0" w:line="240" w:lineRule="auto"/>
        <w:ind w:firstLine="540"/>
        <w:rPr>
          <w:rFonts w:ascii="Times New Roman" w:hAnsi="Times New Roman"/>
          <w:b/>
          <w:color w:val="000000"/>
          <w:sz w:val="24"/>
          <w:szCs w:val="24"/>
        </w:rPr>
      </w:pPr>
    </w:p>
    <w:p w:rsidR="00A96EEC" w:rsidRPr="008C3D8D" w:rsidRDefault="00A96EEC" w:rsidP="00A96EEC">
      <w:pPr>
        <w:spacing w:after="0" w:line="240" w:lineRule="auto"/>
        <w:ind w:firstLine="540"/>
        <w:rPr>
          <w:rFonts w:ascii="Times New Roman" w:hAnsi="Times New Roman"/>
          <w:b/>
          <w:color w:val="000000"/>
          <w:sz w:val="24"/>
          <w:szCs w:val="24"/>
        </w:rPr>
      </w:pPr>
    </w:p>
    <w:p w:rsidR="00A96EEC" w:rsidRPr="008C3D8D" w:rsidRDefault="00A96EEC" w:rsidP="00A96EEC">
      <w:pPr>
        <w:spacing w:after="0" w:line="240" w:lineRule="auto"/>
        <w:ind w:firstLine="540"/>
        <w:rPr>
          <w:rFonts w:ascii="Times New Roman" w:hAnsi="Times New Roman"/>
          <w:b/>
          <w:color w:val="000000"/>
          <w:sz w:val="24"/>
          <w:szCs w:val="24"/>
        </w:rPr>
      </w:pPr>
    </w:p>
    <w:p w:rsidR="00A96EEC" w:rsidRDefault="00A96EEC" w:rsidP="00A96EEC">
      <w:pPr>
        <w:spacing w:after="0" w:line="240" w:lineRule="auto"/>
        <w:rPr>
          <w:rFonts w:ascii="Times New Roman" w:hAnsi="Times New Roman"/>
          <w:b/>
          <w:color w:val="000000"/>
          <w:sz w:val="24"/>
          <w:szCs w:val="24"/>
        </w:rPr>
      </w:pPr>
    </w:p>
    <w:p w:rsidR="00C02457" w:rsidRDefault="00C02457" w:rsidP="00A96EEC">
      <w:pPr>
        <w:spacing w:after="0" w:line="240" w:lineRule="auto"/>
        <w:rPr>
          <w:rFonts w:ascii="Times New Roman" w:hAnsi="Times New Roman"/>
          <w:b/>
          <w:color w:val="000000"/>
          <w:sz w:val="24"/>
          <w:szCs w:val="24"/>
        </w:rPr>
      </w:pPr>
    </w:p>
    <w:p w:rsidR="00C02457" w:rsidRDefault="00C02457" w:rsidP="00A96EEC">
      <w:pPr>
        <w:spacing w:after="0" w:line="240" w:lineRule="auto"/>
        <w:rPr>
          <w:rFonts w:ascii="Times New Roman" w:hAnsi="Times New Roman"/>
          <w:b/>
          <w:color w:val="000000"/>
          <w:sz w:val="24"/>
          <w:szCs w:val="24"/>
        </w:rPr>
      </w:pPr>
    </w:p>
    <w:p w:rsidR="00C02457" w:rsidRDefault="00C02457" w:rsidP="00A96EEC">
      <w:pPr>
        <w:spacing w:after="0" w:line="240" w:lineRule="auto"/>
        <w:rPr>
          <w:rFonts w:ascii="Times New Roman" w:hAnsi="Times New Roman"/>
          <w:b/>
          <w:color w:val="000000"/>
          <w:sz w:val="24"/>
          <w:szCs w:val="24"/>
        </w:rPr>
      </w:pPr>
    </w:p>
    <w:p w:rsidR="00C02457" w:rsidRDefault="00C02457" w:rsidP="00A96EEC">
      <w:pPr>
        <w:spacing w:after="0" w:line="240" w:lineRule="auto"/>
        <w:rPr>
          <w:rFonts w:ascii="Times New Roman" w:hAnsi="Times New Roman"/>
          <w:b/>
          <w:color w:val="000000"/>
          <w:sz w:val="24"/>
          <w:szCs w:val="24"/>
        </w:rPr>
      </w:pPr>
    </w:p>
    <w:p w:rsidR="00051ACC" w:rsidRPr="008C3D8D" w:rsidRDefault="00051ACC" w:rsidP="00A96EEC">
      <w:pPr>
        <w:spacing w:after="0" w:line="240" w:lineRule="auto"/>
        <w:rPr>
          <w:rFonts w:ascii="Times New Roman" w:hAnsi="Times New Roman"/>
          <w:b/>
          <w:color w:val="000000"/>
          <w:sz w:val="24"/>
          <w:szCs w:val="24"/>
        </w:rPr>
      </w:pPr>
    </w:p>
    <w:p w:rsidR="00A96EEC" w:rsidRPr="008C3D8D" w:rsidRDefault="00A96EEC" w:rsidP="00A96EEC">
      <w:pPr>
        <w:spacing w:after="0" w:line="240" w:lineRule="auto"/>
        <w:ind w:firstLine="540"/>
        <w:rPr>
          <w:rFonts w:ascii="Times New Roman" w:hAnsi="Times New Roman"/>
          <w:b/>
          <w:color w:val="000000"/>
          <w:sz w:val="24"/>
          <w:szCs w:val="24"/>
        </w:rPr>
      </w:pPr>
    </w:p>
    <w:p w:rsidR="00A96EEC" w:rsidRPr="005C27FF" w:rsidRDefault="00A96EEC" w:rsidP="00A96EEC">
      <w:pPr>
        <w:spacing w:after="0" w:line="240" w:lineRule="auto"/>
        <w:ind w:firstLine="540"/>
        <w:jc w:val="right"/>
        <w:rPr>
          <w:rFonts w:ascii="Times New Roman" w:hAnsi="Times New Roman"/>
          <w:sz w:val="24"/>
          <w:szCs w:val="24"/>
        </w:rPr>
      </w:pPr>
      <w:r w:rsidRPr="005C27FF">
        <w:rPr>
          <w:rFonts w:ascii="Times New Roman" w:hAnsi="Times New Roman"/>
          <w:sz w:val="24"/>
          <w:szCs w:val="24"/>
        </w:rPr>
        <w:lastRenderedPageBreak/>
        <w:t>Приложение № 1</w:t>
      </w:r>
    </w:p>
    <w:p w:rsidR="00A96EEC" w:rsidRPr="005C27FF" w:rsidRDefault="00A96EEC" w:rsidP="00A96EEC">
      <w:pPr>
        <w:spacing w:after="0" w:line="240" w:lineRule="auto"/>
        <w:ind w:firstLine="540"/>
        <w:jc w:val="center"/>
        <w:rPr>
          <w:rFonts w:ascii="Times New Roman" w:hAnsi="Times New Roman"/>
          <w:sz w:val="24"/>
          <w:szCs w:val="24"/>
        </w:rPr>
      </w:pPr>
      <w:r w:rsidRPr="005C27FF">
        <w:rPr>
          <w:rFonts w:ascii="Times New Roman" w:hAnsi="Times New Roman"/>
          <w:sz w:val="24"/>
          <w:szCs w:val="24"/>
        </w:rPr>
        <w:t xml:space="preserve">                                                             </w:t>
      </w:r>
      <w:r w:rsidR="005C27FF">
        <w:rPr>
          <w:rFonts w:ascii="Times New Roman" w:hAnsi="Times New Roman"/>
          <w:sz w:val="24"/>
          <w:szCs w:val="24"/>
        </w:rPr>
        <w:t xml:space="preserve">            </w:t>
      </w:r>
      <w:r w:rsidRPr="005C27FF">
        <w:rPr>
          <w:rFonts w:ascii="Times New Roman" w:hAnsi="Times New Roman"/>
          <w:sz w:val="24"/>
          <w:szCs w:val="24"/>
        </w:rPr>
        <w:t>к Порядку расчета восстановительной</w:t>
      </w:r>
    </w:p>
    <w:p w:rsidR="00A96EEC" w:rsidRPr="005C27FF" w:rsidRDefault="00A96EEC" w:rsidP="00A96EEC">
      <w:pPr>
        <w:spacing w:after="0" w:line="240" w:lineRule="auto"/>
        <w:ind w:firstLine="540"/>
        <w:jc w:val="center"/>
        <w:rPr>
          <w:rFonts w:ascii="Times New Roman" w:hAnsi="Times New Roman"/>
          <w:sz w:val="24"/>
          <w:szCs w:val="24"/>
        </w:rPr>
      </w:pPr>
      <w:r w:rsidRPr="005C27FF">
        <w:rPr>
          <w:rFonts w:ascii="Times New Roman" w:hAnsi="Times New Roman"/>
          <w:sz w:val="24"/>
          <w:szCs w:val="24"/>
        </w:rPr>
        <w:t xml:space="preserve">                                                                </w:t>
      </w:r>
      <w:r w:rsidR="005C27FF">
        <w:rPr>
          <w:rFonts w:ascii="Times New Roman" w:hAnsi="Times New Roman"/>
          <w:sz w:val="24"/>
          <w:szCs w:val="24"/>
        </w:rPr>
        <w:t xml:space="preserve">          (</w:t>
      </w:r>
      <w:r w:rsidRPr="005C27FF">
        <w:rPr>
          <w:rFonts w:ascii="Times New Roman" w:hAnsi="Times New Roman"/>
          <w:sz w:val="24"/>
          <w:szCs w:val="24"/>
        </w:rPr>
        <w:t>компенсационной) стоимости зеленых</w:t>
      </w:r>
    </w:p>
    <w:p w:rsidR="00A96EEC" w:rsidRPr="005C27FF" w:rsidRDefault="00A96EEC" w:rsidP="00A96EEC">
      <w:pPr>
        <w:spacing w:after="0" w:line="240" w:lineRule="auto"/>
        <w:ind w:firstLine="540"/>
        <w:jc w:val="right"/>
        <w:rPr>
          <w:rFonts w:ascii="Times New Roman" w:hAnsi="Times New Roman"/>
          <w:sz w:val="24"/>
          <w:szCs w:val="24"/>
        </w:rPr>
      </w:pPr>
      <w:r w:rsidRPr="005C27FF">
        <w:rPr>
          <w:rFonts w:ascii="Times New Roman" w:hAnsi="Times New Roman"/>
          <w:sz w:val="24"/>
          <w:szCs w:val="24"/>
        </w:rPr>
        <w:t xml:space="preserve">насаждений на </w:t>
      </w:r>
      <w:proofErr w:type="gramStart"/>
      <w:r w:rsidRPr="005C27FF">
        <w:rPr>
          <w:rFonts w:ascii="Times New Roman" w:hAnsi="Times New Roman"/>
          <w:sz w:val="24"/>
          <w:szCs w:val="24"/>
        </w:rPr>
        <w:t xml:space="preserve">территории  </w:t>
      </w:r>
      <w:r w:rsidR="005C27FF" w:rsidRPr="005C27FF">
        <w:rPr>
          <w:rFonts w:ascii="Times New Roman" w:hAnsi="Times New Roman"/>
          <w:sz w:val="24"/>
          <w:szCs w:val="24"/>
        </w:rPr>
        <w:t>Краснорогского</w:t>
      </w:r>
      <w:proofErr w:type="gramEnd"/>
    </w:p>
    <w:p w:rsidR="00A96EEC" w:rsidRPr="005C27FF" w:rsidRDefault="00A96EEC" w:rsidP="00A96EEC">
      <w:pPr>
        <w:spacing w:after="0" w:line="240" w:lineRule="auto"/>
        <w:ind w:firstLine="540"/>
        <w:jc w:val="center"/>
        <w:rPr>
          <w:rFonts w:ascii="Times New Roman" w:hAnsi="Times New Roman"/>
          <w:sz w:val="24"/>
          <w:szCs w:val="24"/>
        </w:rPr>
      </w:pPr>
      <w:r w:rsidRPr="005C27FF">
        <w:rPr>
          <w:rFonts w:ascii="Times New Roman" w:hAnsi="Times New Roman"/>
          <w:sz w:val="24"/>
          <w:szCs w:val="24"/>
        </w:rPr>
        <w:t xml:space="preserve">                                                                сельского поселения</w:t>
      </w:r>
    </w:p>
    <w:p w:rsidR="00A96EEC" w:rsidRPr="00C0702B" w:rsidRDefault="00A96EEC" w:rsidP="00A96EEC">
      <w:pPr>
        <w:spacing w:after="0" w:line="240" w:lineRule="auto"/>
        <w:jc w:val="both"/>
        <w:rPr>
          <w:rFonts w:ascii="Times New Roman" w:hAnsi="Times New Roman"/>
          <w:sz w:val="20"/>
          <w:szCs w:val="20"/>
        </w:rPr>
      </w:pPr>
    </w:p>
    <w:p w:rsidR="00A96EEC" w:rsidRPr="00051ACC" w:rsidRDefault="00A96EEC" w:rsidP="00A96EEC">
      <w:pPr>
        <w:spacing w:after="0" w:line="240" w:lineRule="auto"/>
        <w:ind w:firstLine="709"/>
        <w:jc w:val="center"/>
        <w:rPr>
          <w:rFonts w:ascii="Times New Roman" w:hAnsi="Times New Roman"/>
          <w:b/>
          <w:sz w:val="24"/>
          <w:szCs w:val="24"/>
        </w:rPr>
      </w:pPr>
      <w:r w:rsidRPr="00051ACC">
        <w:rPr>
          <w:rFonts w:ascii="Times New Roman" w:hAnsi="Times New Roman"/>
          <w:b/>
          <w:sz w:val="24"/>
          <w:szCs w:val="24"/>
        </w:rPr>
        <w:t xml:space="preserve">МЕТОДИКА РАСЧЕТА </w:t>
      </w:r>
    </w:p>
    <w:p w:rsidR="00A96EEC" w:rsidRPr="00051ACC" w:rsidRDefault="00A96EEC" w:rsidP="00A96EEC">
      <w:pPr>
        <w:spacing w:after="0" w:line="240" w:lineRule="auto"/>
        <w:ind w:firstLine="709"/>
        <w:jc w:val="center"/>
        <w:rPr>
          <w:rFonts w:ascii="Times New Roman" w:hAnsi="Times New Roman"/>
          <w:b/>
          <w:sz w:val="24"/>
          <w:szCs w:val="24"/>
        </w:rPr>
      </w:pPr>
      <w:r w:rsidRPr="00051ACC">
        <w:rPr>
          <w:rFonts w:ascii="Times New Roman" w:hAnsi="Times New Roman"/>
          <w:b/>
          <w:sz w:val="24"/>
          <w:szCs w:val="24"/>
        </w:rPr>
        <w:t xml:space="preserve">ВОССТАНОВИТЕЛЬНОЙ (КОМПЕНСАЦИОННОЙ) </w:t>
      </w:r>
    </w:p>
    <w:p w:rsidR="00A96EEC" w:rsidRPr="00051ACC" w:rsidRDefault="00A96EEC" w:rsidP="00A96EEC">
      <w:pPr>
        <w:spacing w:after="0" w:line="240" w:lineRule="auto"/>
        <w:ind w:firstLine="709"/>
        <w:jc w:val="center"/>
        <w:rPr>
          <w:rFonts w:ascii="Times New Roman" w:hAnsi="Times New Roman"/>
          <w:b/>
          <w:sz w:val="24"/>
          <w:szCs w:val="24"/>
        </w:rPr>
      </w:pPr>
      <w:r w:rsidRPr="00051ACC">
        <w:rPr>
          <w:rFonts w:ascii="Times New Roman" w:hAnsi="Times New Roman"/>
          <w:b/>
          <w:sz w:val="24"/>
          <w:szCs w:val="24"/>
        </w:rPr>
        <w:t xml:space="preserve">СТОИМОСТИ ПРИ ПОВРЕЖДЕНИИ ИЛИ УНИЧТОЖЕНИИ ЗЕЛЕНЫХ </w:t>
      </w:r>
      <w:proofErr w:type="gramStart"/>
      <w:r w:rsidRPr="00051ACC">
        <w:rPr>
          <w:rFonts w:ascii="Times New Roman" w:hAnsi="Times New Roman"/>
          <w:b/>
          <w:sz w:val="24"/>
          <w:szCs w:val="24"/>
        </w:rPr>
        <w:t>НАСАЖДЕНИЙ  НА</w:t>
      </w:r>
      <w:proofErr w:type="gramEnd"/>
      <w:r w:rsidRPr="00051ACC">
        <w:rPr>
          <w:rFonts w:ascii="Times New Roman" w:hAnsi="Times New Roman"/>
          <w:b/>
          <w:sz w:val="24"/>
          <w:szCs w:val="24"/>
        </w:rPr>
        <w:t xml:space="preserve"> ТЕРРИТОРИИ  </w:t>
      </w:r>
      <w:r w:rsidR="005C27FF" w:rsidRPr="00051ACC">
        <w:rPr>
          <w:rFonts w:ascii="Times New Roman" w:hAnsi="Times New Roman"/>
          <w:b/>
          <w:sz w:val="24"/>
          <w:szCs w:val="24"/>
        </w:rPr>
        <w:t>КРАСНОРОГСКОГО</w:t>
      </w:r>
      <w:r w:rsidRPr="00051ACC">
        <w:rPr>
          <w:rFonts w:ascii="Times New Roman" w:hAnsi="Times New Roman"/>
          <w:b/>
          <w:sz w:val="24"/>
          <w:szCs w:val="24"/>
        </w:rPr>
        <w:t xml:space="preserve"> СЕЛЬСКОГО ПОСЕЛЕНИЯ </w:t>
      </w:r>
      <w:r w:rsidR="005C27FF" w:rsidRPr="00051ACC">
        <w:rPr>
          <w:rFonts w:ascii="Times New Roman" w:hAnsi="Times New Roman"/>
          <w:b/>
          <w:sz w:val="24"/>
          <w:szCs w:val="24"/>
        </w:rPr>
        <w:t>ПОЧЕПСКОГО</w:t>
      </w:r>
      <w:r w:rsidRPr="00051ACC">
        <w:rPr>
          <w:rFonts w:ascii="Times New Roman" w:hAnsi="Times New Roman"/>
          <w:b/>
          <w:sz w:val="24"/>
          <w:szCs w:val="24"/>
        </w:rPr>
        <w:t xml:space="preserve"> МУНИЦИПАЛЬНОГО РАЙОНА БРЯНСКОЙ ОБЛАСТИ</w:t>
      </w:r>
    </w:p>
    <w:p w:rsidR="00A96EEC" w:rsidRPr="008C3D8D" w:rsidRDefault="00A96EEC" w:rsidP="00A96EEC">
      <w:pPr>
        <w:spacing w:after="0" w:line="240" w:lineRule="auto"/>
        <w:ind w:firstLine="709"/>
        <w:jc w:val="both"/>
        <w:rPr>
          <w:rFonts w:ascii="Times New Roman" w:hAnsi="Times New Roman"/>
          <w:sz w:val="24"/>
          <w:szCs w:val="24"/>
        </w:rPr>
      </w:pP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1. Для расчета платы за разрешенную вырубку основных видов деревьев на </w:t>
      </w:r>
      <w:proofErr w:type="gramStart"/>
      <w:r w:rsidRPr="008C3D8D">
        <w:rPr>
          <w:rFonts w:ascii="Times New Roman" w:hAnsi="Times New Roman"/>
          <w:sz w:val="24"/>
          <w:szCs w:val="24"/>
        </w:rPr>
        <w:t xml:space="preserve">территории </w:t>
      </w:r>
      <w:r>
        <w:rPr>
          <w:rFonts w:ascii="Times New Roman" w:hAnsi="Times New Roman"/>
          <w:sz w:val="24"/>
          <w:szCs w:val="24"/>
        </w:rPr>
        <w:t xml:space="preserve"> </w:t>
      </w:r>
      <w:r w:rsidR="005C27FF">
        <w:rPr>
          <w:rFonts w:ascii="Times New Roman" w:hAnsi="Times New Roman"/>
          <w:sz w:val="24"/>
          <w:szCs w:val="24"/>
        </w:rPr>
        <w:t>Краснорогского</w:t>
      </w:r>
      <w:proofErr w:type="gramEnd"/>
      <w:r>
        <w:rPr>
          <w:rFonts w:ascii="Times New Roman" w:hAnsi="Times New Roman"/>
          <w:sz w:val="24"/>
          <w:szCs w:val="24"/>
        </w:rPr>
        <w:t xml:space="preserve"> сельского</w:t>
      </w:r>
      <w:r w:rsidRPr="008C3D8D">
        <w:rPr>
          <w:rFonts w:ascii="Times New Roman" w:hAnsi="Times New Roman"/>
          <w:sz w:val="24"/>
          <w:szCs w:val="24"/>
        </w:rPr>
        <w:t xml:space="preserve"> поселения применяется следующая классификация древесных пород деревьев с учетом их ценности в соответствии с Таблицей 1.</w:t>
      </w:r>
    </w:p>
    <w:p w:rsidR="00A96EEC" w:rsidRPr="008C3D8D" w:rsidRDefault="00A96EEC" w:rsidP="00A96EEC">
      <w:pPr>
        <w:spacing w:after="0" w:line="240" w:lineRule="auto"/>
        <w:ind w:firstLine="709"/>
        <w:jc w:val="right"/>
        <w:rPr>
          <w:rFonts w:ascii="Times New Roman" w:hAnsi="Times New Roman"/>
          <w:sz w:val="24"/>
          <w:szCs w:val="24"/>
        </w:rPr>
      </w:pPr>
      <w:r w:rsidRPr="008C3D8D">
        <w:rPr>
          <w:rFonts w:ascii="Times New Roman" w:hAnsi="Times New Roman"/>
          <w:sz w:val="24"/>
          <w:szCs w:val="24"/>
        </w:rPr>
        <w:t>Таблица 1</w:t>
      </w:r>
    </w:p>
    <w:tbl>
      <w:tblPr>
        <w:tblStyle w:val="a3"/>
        <w:tblW w:w="9621" w:type="dxa"/>
        <w:tblLook w:val="04A0" w:firstRow="1" w:lastRow="0" w:firstColumn="1" w:lastColumn="0" w:noHBand="0" w:noVBand="1"/>
      </w:tblPr>
      <w:tblGrid>
        <w:gridCol w:w="3799"/>
        <w:gridCol w:w="1841"/>
        <w:gridCol w:w="1996"/>
        <w:gridCol w:w="1985"/>
      </w:tblGrid>
      <w:tr w:rsidR="00A96EEC" w:rsidRPr="008C3D8D" w:rsidTr="00EF7967">
        <w:trPr>
          <w:trHeight w:val="366"/>
        </w:trPr>
        <w:tc>
          <w:tcPr>
            <w:tcW w:w="4808" w:type="dxa"/>
            <w:vMerge w:val="restart"/>
          </w:tcPr>
          <w:p w:rsidR="00A96EEC" w:rsidRPr="008C3D8D" w:rsidRDefault="00A96EEC" w:rsidP="00EF7967">
            <w:pPr>
              <w:jc w:val="center"/>
              <w:rPr>
                <w:rFonts w:ascii="Times New Roman" w:hAnsi="Times New Roman"/>
                <w:sz w:val="24"/>
              </w:rPr>
            </w:pPr>
            <w:r w:rsidRPr="008C3D8D">
              <w:rPr>
                <w:rFonts w:ascii="Times New Roman" w:hAnsi="Times New Roman"/>
                <w:sz w:val="24"/>
              </w:rPr>
              <w:t>Хвойные породы</w:t>
            </w:r>
          </w:p>
        </w:tc>
        <w:tc>
          <w:tcPr>
            <w:tcW w:w="4813" w:type="dxa"/>
            <w:gridSpan w:val="3"/>
          </w:tcPr>
          <w:p w:rsidR="00A96EEC" w:rsidRPr="008C3D8D" w:rsidRDefault="00A96EEC" w:rsidP="00EF7967">
            <w:pPr>
              <w:jc w:val="center"/>
              <w:rPr>
                <w:rFonts w:ascii="Times New Roman" w:hAnsi="Times New Roman"/>
                <w:sz w:val="24"/>
              </w:rPr>
            </w:pPr>
            <w:r w:rsidRPr="008C3D8D">
              <w:rPr>
                <w:rFonts w:ascii="Times New Roman" w:hAnsi="Times New Roman"/>
                <w:sz w:val="24"/>
              </w:rPr>
              <w:t>Лиственные древесные породы</w:t>
            </w:r>
          </w:p>
        </w:tc>
      </w:tr>
      <w:tr w:rsidR="00A96EEC" w:rsidRPr="008C3D8D" w:rsidTr="00EF7967">
        <w:trPr>
          <w:trHeight w:val="488"/>
        </w:trPr>
        <w:tc>
          <w:tcPr>
            <w:tcW w:w="4808" w:type="dxa"/>
            <w:vMerge/>
          </w:tcPr>
          <w:p w:rsidR="00A96EEC" w:rsidRPr="008C3D8D" w:rsidRDefault="00A96EEC" w:rsidP="00EF7967">
            <w:pPr>
              <w:jc w:val="center"/>
              <w:rPr>
                <w:rFonts w:ascii="Times New Roman" w:hAnsi="Times New Roman"/>
                <w:sz w:val="24"/>
              </w:rPr>
            </w:pPr>
          </w:p>
        </w:tc>
        <w:tc>
          <w:tcPr>
            <w:tcW w:w="1539"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1-я группа (особо ценные)</w:t>
            </w:r>
          </w:p>
        </w:tc>
        <w:tc>
          <w:tcPr>
            <w:tcW w:w="1417"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2-я группа (ценные)</w:t>
            </w:r>
          </w:p>
        </w:tc>
        <w:tc>
          <w:tcPr>
            <w:tcW w:w="1857"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3-я группа (малоценная)</w:t>
            </w:r>
          </w:p>
        </w:tc>
      </w:tr>
      <w:tr w:rsidR="00A96EEC" w:rsidRPr="008C3D8D" w:rsidTr="00EF7967">
        <w:trPr>
          <w:trHeight w:val="1121"/>
        </w:trPr>
        <w:tc>
          <w:tcPr>
            <w:tcW w:w="4808" w:type="dxa"/>
          </w:tcPr>
          <w:p w:rsidR="00A96EEC" w:rsidRPr="008C3D8D" w:rsidRDefault="00A96EEC" w:rsidP="00EF7967">
            <w:pPr>
              <w:rPr>
                <w:rFonts w:ascii="Times New Roman" w:hAnsi="Times New Roman"/>
                <w:sz w:val="24"/>
              </w:rPr>
            </w:pPr>
            <w:r w:rsidRPr="008C3D8D">
              <w:rPr>
                <w:rFonts w:ascii="Times New Roman" w:hAnsi="Times New Roman"/>
                <w:sz w:val="24"/>
              </w:rPr>
              <w:t>Ель, лиственница, пихта, сосна, туя</w:t>
            </w:r>
          </w:p>
        </w:tc>
        <w:tc>
          <w:tcPr>
            <w:tcW w:w="1539" w:type="dxa"/>
          </w:tcPr>
          <w:p w:rsidR="00A96EEC" w:rsidRPr="008C3D8D" w:rsidRDefault="00A96EEC" w:rsidP="00EF7967">
            <w:pPr>
              <w:rPr>
                <w:rFonts w:ascii="Times New Roman" w:hAnsi="Times New Roman"/>
                <w:sz w:val="24"/>
              </w:rPr>
            </w:pPr>
            <w:r w:rsidRPr="008C3D8D">
              <w:rPr>
                <w:rFonts w:ascii="Times New Roman" w:hAnsi="Times New Roman"/>
                <w:sz w:val="24"/>
              </w:rPr>
              <w:t xml:space="preserve">Акация белая, бархат амурский, вяз, дуб, ива белая, каштан конский, клен (кроме </w:t>
            </w:r>
            <w:proofErr w:type="spellStart"/>
            <w:r w:rsidRPr="008C3D8D">
              <w:rPr>
                <w:rFonts w:ascii="Times New Roman" w:hAnsi="Times New Roman"/>
                <w:sz w:val="24"/>
              </w:rPr>
              <w:t>ясенелистного</w:t>
            </w:r>
            <w:proofErr w:type="spellEnd"/>
            <w:r w:rsidRPr="008C3D8D">
              <w:rPr>
                <w:rFonts w:ascii="Times New Roman" w:hAnsi="Times New Roman"/>
                <w:sz w:val="24"/>
              </w:rPr>
              <w:t>), липа, лох, орех, ясень</w:t>
            </w:r>
          </w:p>
        </w:tc>
        <w:tc>
          <w:tcPr>
            <w:tcW w:w="1415" w:type="dxa"/>
          </w:tcPr>
          <w:p w:rsidR="00A96EEC" w:rsidRPr="008C3D8D" w:rsidRDefault="00A96EEC" w:rsidP="00EF7967">
            <w:pPr>
              <w:rPr>
                <w:rFonts w:ascii="Times New Roman" w:hAnsi="Times New Roman"/>
                <w:sz w:val="24"/>
              </w:rPr>
            </w:pPr>
            <w:r w:rsidRPr="008C3D8D">
              <w:rPr>
                <w:rFonts w:ascii="Times New Roman" w:hAnsi="Times New Roman"/>
                <w:sz w:val="24"/>
              </w:rPr>
              <w:t>Абрикос, береза, боярышник, плодовые (яблоня, слива, груша и т.д.), рябина, тополь (белый, пирамидальный), черемуха</w:t>
            </w:r>
          </w:p>
        </w:tc>
        <w:tc>
          <w:tcPr>
            <w:tcW w:w="1859" w:type="dxa"/>
          </w:tcPr>
          <w:p w:rsidR="00A96EEC" w:rsidRPr="008C3D8D" w:rsidRDefault="00A96EEC" w:rsidP="00EF7967">
            <w:pPr>
              <w:rPr>
                <w:rFonts w:ascii="Times New Roman" w:hAnsi="Times New Roman"/>
                <w:sz w:val="24"/>
              </w:rPr>
            </w:pPr>
            <w:r w:rsidRPr="008C3D8D">
              <w:rPr>
                <w:rFonts w:ascii="Times New Roman" w:hAnsi="Times New Roman"/>
                <w:sz w:val="24"/>
              </w:rPr>
              <w:t xml:space="preserve">Ива (кроме белой), клен </w:t>
            </w:r>
            <w:proofErr w:type="spellStart"/>
            <w:r w:rsidRPr="008C3D8D">
              <w:rPr>
                <w:rFonts w:ascii="Times New Roman" w:hAnsi="Times New Roman"/>
                <w:sz w:val="24"/>
              </w:rPr>
              <w:t>ясенелистный</w:t>
            </w:r>
            <w:proofErr w:type="spellEnd"/>
            <w:r w:rsidRPr="008C3D8D">
              <w:rPr>
                <w:rFonts w:ascii="Times New Roman" w:hAnsi="Times New Roman"/>
                <w:sz w:val="24"/>
              </w:rPr>
              <w:t>, ольха, осина, тополь (кроме белого и пирамидального)</w:t>
            </w:r>
          </w:p>
        </w:tc>
      </w:tr>
    </w:tbl>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2. Деревья и кустарники подсчитываются поштучно. В случае если </w:t>
      </w:r>
      <w:proofErr w:type="gramStart"/>
      <w:r w:rsidRPr="008C3D8D">
        <w:rPr>
          <w:rFonts w:ascii="Times New Roman" w:hAnsi="Times New Roman"/>
          <w:sz w:val="24"/>
          <w:szCs w:val="24"/>
        </w:rPr>
        <w:t>деревья  имеют</w:t>
      </w:r>
      <w:proofErr w:type="gramEnd"/>
      <w:r w:rsidRPr="008C3D8D">
        <w:rPr>
          <w:rFonts w:ascii="Times New Roman" w:hAnsi="Times New Roman"/>
          <w:sz w:val="24"/>
          <w:szCs w:val="24"/>
        </w:rPr>
        <w:t xml:space="preserve"> несколько стволов (2 и более), а второстепенный ствол достиг в диаметре более 5 см., и растет на расстоянии 0,5 м от основного (большего в диаметре) ствола на высоте 1,3 м, то данный ствол считается отдельным деревом.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3. Заросли самосевных деревьев или деревьев, имеющих диаметр менее 5 см, рассчитываются следующим образом:</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 каждые 100 </w:t>
      </w:r>
      <w:proofErr w:type="spellStart"/>
      <w:r w:rsidRPr="008C3D8D">
        <w:rPr>
          <w:rFonts w:ascii="Times New Roman" w:hAnsi="Times New Roman"/>
          <w:sz w:val="24"/>
          <w:szCs w:val="24"/>
        </w:rPr>
        <w:t>кв.м</w:t>
      </w:r>
      <w:proofErr w:type="spellEnd"/>
      <w:r w:rsidRPr="008C3D8D">
        <w:rPr>
          <w:rFonts w:ascii="Times New Roman" w:hAnsi="Times New Roman"/>
          <w:sz w:val="24"/>
          <w:szCs w:val="24"/>
        </w:rPr>
        <w:t xml:space="preserve">. приравниваются к 20 условным саженцам хвойных пород или 25 условным саженцам 3- группы лиственных древесных пород.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4. В случае если поштучный пересчет количества кустарников в живой изгороди произвести невозможно, то количество кустарников считать равным:</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- 5 шт. – на 1 погонном метре двухрядной изгороди;</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- 3 шт. – на 1 погонном метре однорядной изгороди.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Расчет платы за разрешенную вырубку деревьев, кустарников и повреждение (уничтожение) газона или естественного травяного покрова производится отдельно для каждой группы с последующим суммированием результатов.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Расчет платы за разрешенную (выполняющуюся при наличии оформленного в установленном порядке порубочного билета </w:t>
      </w:r>
      <w:proofErr w:type="gramStart"/>
      <w:r w:rsidRPr="008C3D8D">
        <w:rPr>
          <w:rFonts w:ascii="Times New Roman" w:hAnsi="Times New Roman"/>
          <w:sz w:val="24"/>
          <w:szCs w:val="24"/>
        </w:rPr>
        <w:t>и  (</w:t>
      </w:r>
      <w:proofErr w:type="gramEnd"/>
      <w:r w:rsidRPr="008C3D8D">
        <w:rPr>
          <w:rFonts w:ascii="Times New Roman" w:hAnsi="Times New Roman"/>
          <w:sz w:val="24"/>
          <w:szCs w:val="24"/>
        </w:rPr>
        <w:t xml:space="preserve">или) разрешения на пересадку деревьев и кустарников) вырубку деревьев, кустарников, уничтожение естественного травяного покрова на территории </w:t>
      </w:r>
      <w:r w:rsidR="005C27FF">
        <w:rPr>
          <w:rFonts w:ascii="Times New Roman" w:hAnsi="Times New Roman"/>
          <w:sz w:val="24"/>
          <w:szCs w:val="24"/>
        </w:rPr>
        <w:t>Краснорогского</w:t>
      </w:r>
      <w:r>
        <w:rPr>
          <w:rFonts w:ascii="Times New Roman" w:hAnsi="Times New Roman"/>
          <w:sz w:val="24"/>
          <w:szCs w:val="24"/>
        </w:rPr>
        <w:t xml:space="preserve"> сельского</w:t>
      </w:r>
      <w:r w:rsidRPr="008C3D8D">
        <w:rPr>
          <w:rFonts w:ascii="Times New Roman" w:hAnsi="Times New Roman"/>
          <w:sz w:val="24"/>
          <w:szCs w:val="24"/>
        </w:rPr>
        <w:t xml:space="preserve"> поселения производится по формуле: </w:t>
      </w:r>
    </w:p>
    <w:p w:rsidR="00A96EEC" w:rsidRPr="008C3D8D" w:rsidRDefault="00A96EEC" w:rsidP="00A96EEC">
      <w:pPr>
        <w:spacing w:after="0" w:line="240" w:lineRule="auto"/>
        <w:ind w:firstLine="709"/>
        <w:jc w:val="both"/>
        <w:rPr>
          <w:rFonts w:ascii="Times New Roman" w:hAnsi="Times New Roman"/>
          <w:b/>
          <w:sz w:val="24"/>
          <w:szCs w:val="24"/>
        </w:rPr>
      </w:pPr>
    </w:p>
    <w:p w:rsidR="00A96EEC" w:rsidRPr="008C3D8D" w:rsidRDefault="00A96EEC" w:rsidP="00A96EEC">
      <w:pPr>
        <w:spacing w:after="0" w:line="240" w:lineRule="auto"/>
        <w:ind w:firstLine="709"/>
        <w:jc w:val="both"/>
        <w:rPr>
          <w:rFonts w:ascii="Times New Roman" w:hAnsi="Times New Roman"/>
          <w:b/>
          <w:sz w:val="24"/>
          <w:szCs w:val="24"/>
        </w:rPr>
      </w:pPr>
      <w:r w:rsidRPr="008C3D8D">
        <w:rPr>
          <w:rFonts w:ascii="Times New Roman" w:hAnsi="Times New Roman"/>
          <w:b/>
          <w:sz w:val="24"/>
          <w:szCs w:val="24"/>
        </w:rPr>
        <w:t>ПР = (</w:t>
      </w:r>
      <w:proofErr w:type="spellStart"/>
      <w:r w:rsidRPr="008C3D8D">
        <w:rPr>
          <w:rFonts w:ascii="Times New Roman" w:hAnsi="Times New Roman"/>
          <w:b/>
          <w:sz w:val="24"/>
          <w:szCs w:val="24"/>
        </w:rPr>
        <w:t>Сп</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Кз</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Кт</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Кв</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Кф</w:t>
      </w:r>
      <w:proofErr w:type="spellEnd"/>
      <w:r w:rsidRPr="008C3D8D">
        <w:rPr>
          <w:rFonts w:ascii="Times New Roman" w:hAnsi="Times New Roman"/>
          <w:b/>
          <w:sz w:val="24"/>
          <w:szCs w:val="24"/>
        </w:rPr>
        <w:t xml:space="preserve"> х П,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где: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b/>
          <w:sz w:val="24"/>
          <w:szCs w:val="24"/>
        </w:rPr>
        <w:lastRenderedPageBreak/>
        <w:t xml:space="preserve">ПР </w:t>
      </w:r>
      <w:r w:rsidRPr="008C3D8D">
        <w:rPr>
          <w:rFonts w:ascii="Times New Roman" w:hAnsi="Times New Roman"/>
          <w:sz w:val="24"/>
          <w:szCs w:val="24"/>
        </w:rPr>
        <w:t xml:space="preserve">- плата за разрешенную вырубку деревьев, кустарников, уничтожение газона или естественного травяного покрова в руб.; </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Сп</w:t>
      </w:r>
      <w:proofErr w:type="spellEnd"/>
      <w:r w:rsidRPr="008C3D8D">
        <w:rPr>
          <w:rFonts w:ascii="Times New Roman" w:hAnsi="Times New Roman"/>
          <w:sz w:val="24"/>
          <w:szCs w:val="24"/>
        </w:rPr>
        <w:t xml:space="preserve"> - стоимость посадочного материала, которая устанавливается путем определения средней стоимости, исходя из трех рыночных предложений, действующих на момент расчета;</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Кз</w:t>
      </w:r>
      <w:proofErr w:type="spellEnd"/>
      <w:r w:rsidRPr="008C3D8D">
        <w:rPr>
          <w:rFonts w:ascii="Times New Roman" w:hAnsi="Times New Roman"/>
          <w:b/>
          <w:sz w:val="24"/>
          <w:szCs w:val="24"/>
        </w:rPr>
        <w:t xml:space="preserve"> </w:t>
      </w:r>
      <w:r w:rsidRPr="008C3D8D">
        <w:rPr>
          <w:rFonts w:ascii="Times New Roman" w:hAnsi="Times New Roman"/>
          <w:sz w:val="24"/>
          <w:szCs w:val="24"/>
        </w:rPr>
        <w:t>- коэффициент поправки на социально-экологическую значимость зеленых насаждений, а также на их местоположение:</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1 – для озелененных территорий общего пользования;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0,75 – территория вне черты городских и сельских населенных пунктов; </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Кв</w:t>
      </w:r>
      <w:proofErr w:type="spellEnd"/>
      <w:r w:rsidRPr="008C3D8D">
        <w:rPr>
          <w:rFonts w:ascii="Times New Roman" w:hAnsi="Times New Roman"/>
          <w:sz w:val="24"/>
          <w:szCs w:val="24"/>
        </w:rPr>
        <w:t xml:space="preserve"> - коэффициент поправки на водоохранную ценность зеленых насаждений: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1,5- для зеленых насаждений, расположенных в водоохранной зоне (от уреза воды по обе стороны водного объекта в соответствии с нормами действующего законодательства);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1 – остальных категорий зеленых насаждений. </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Кт</w:t>
      </w:r>
      <w:proofErr w:type="spellEnd"/>
      <w:r w:rsidRPr="008C3D8D">
        <w:rPr>
          <w:rFonts w:ascii="Times New Roman" w:hAnsi="Times New Roman"/>
          <w:sz w:val="24"/>
          <w:szCs w:val="24"/>
        </w:rPr>
        <w:t xml:space="preserve"> – значения коэффициента </w:t>
      </w:r>
      <w:proofErr w:type="spellStart"/>
      <w:r w:rsidRPr="008C3D8D">
        <w:rPr>
          <w:rFonts w:ascii="Times New Roman" w:hAnsi="Times New Roman"/>
          <w:sz w:val="24"/>
          <w:szCs w:val="24"/>
        </w:rPr>
        <w:t>Кт</w:t>
      </w:r>
      <w:proofErr w:type="spellEnd"/>
      <w:r w:rsidRPr="008C3D8D">
        <w:rPr>
          <w:rFonts w:ascii="Times New Roman" w:hAnsi="Times New Roman"/>
          <w:sz w:val="24"/>
          <w:szCs w:val="24"/>
        </w:rPr>
        <w:t xml:space="preserve"> определяются по таблице (при уничтожении дерева диаметр его принимается равным диаметру оставленного пня): </w:t>
      </w:r>
    </w:p>
    <w:tbl>
      <w:tblPr>
        <w:tblStyle w:val="a3"/>
        <w:tblW w:w="0" w:type="auto"/>
        <w:tblLook w:val="04A0" w:firstRow="1" w:lastRow="0" w:firstColumn="1" w:lastColumn="0" w:noHBand="0" w:noVBand="1"/>
      </w:tblPr>
      <w:tblGrid>
        <w:gridCol w:w="2346"/>
        <w:gridCol w:w="2326"/>
        <w:gridCol w:w="2347"/>
        <w:gridCol w:w="2326"/>
      </w:tblGrid>
      <w:tr w:rsidR="00A96EEC" w:rsidRPr="008C3D8D" w:rsidTr="00EF7967">
        <w:tc>
          <w:tcPr>
            <w:tcW w:w="2392"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Диаметр дерева, см</w:t>
            </w:r>
          </w:p>
        </w:tc>
        <w:tc>
          <w:tcPr>
            <w:tcW w:w="2393" w:type="dxa"/>
          </w:tcPr>
          <w:p w:rsidR="00A96EEC" w:rsidRPr="008C3D8D" w:rsidRDefault="00A96EEC" w:rsidP="00EF7967">
            <w:pPr>
              <w:jc w:val="center"/>
              <w:rPr>
                <w:rFonts w:ascii="Times New Roman" w:hAnsi="Times New Roman"/>
                <w:sz w:val="24"/>
              </w:rPr>
            </w:pPr>
            <w:proofErr w:type="spellStart"/>
            <w:r w:rsidRPr="008C3D8D">
              <w:rPr>
                <w:rFonts w:ascii="Times New Roman" w:hAnsi="Times New Roman"/>
                <w:sz w:val="24"/>
              </w:rPr>
              <w:t>Кт</w:t>
            </w:r>
            <w:proofErr w:type="spellEnd"/>
          </w:p>
        </w:tc>
        <w:tc>
          <w:tcPr>
            <w:tcW w:w="2393"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Диаметр дерева, см</w:t>
            </w:r>
          </w:p>
        </w:tc>
        <w:tc>
          <w:tcPr>
            <w:tcW w:w="2393" w:type="dxa"/>
          </w:tcPr>
          <w:p w:rsidR="00A96EEC" w:rsidRPr="008C3D8D" w:rsidRDefault="00A96EEC" w:rsidP="00EF7967">
            <w:pPr>
              <w:jc w:val="center"/>
              <w:rPr>
                <w:rFonts w:ascii="Times New Roman" w:hAnsi="Times New Roman"/>
                <w:sz w:val="24"/>
              </w:rPr>
            </w:pPr>
            <w:proofErr w:type="spellStart"/>
            <w:r w:rsidRPr="008C3D8D">
              <w:rPr>
                <w:rFonts w:ascii="Times New Roman" w:hAnsi="Times New Roman"/>
                <w:sz w:val="24"/>
              </w:rPr>
              <w:t>Кт</w:t>
            </w:r>
            <w:proofErr w:type="spellEnd"/>
          </w:p>
        </w:tc>
      </w:tr>
      <w:tr w:rsidR="00A96EEC" w:rsidRPr="008C3D8D" w:rsidTr="00EF7967">
        <w:tc>
          <w:tcPr>
            <w:tcW w:w="2392" w:type="dxa"/>
          </w:tcPr>
          <w:p w:rsidR="00A96EEC" w:rsidRPr="008C3D8D" w:rsidRDefault="00A96EEC" w:rsidP="00EF7967">
            <w:pPr>
              <w:jc w:val="both"/>
              <w:rPr>
                <w:rFonts w:ascii="Times New Roman" w:hAnsi="Times New Roman"/>
                <w:sz w:val="24"/>
              </w:rPr>
            </w:pPr>
            <w:r w:rsidRPr="008C3D8D">
              <w:rPr>
                <w:rFonts w:ascii="Times New Roman" w:hAnsi="Times New Roman"/>
                <w:sz w:val="24"/>
              </w:rPr>
              <w:t>до 12</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41-50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1,8</w:t>
            </w:r>
          </w:p>
        </w:tc>
      </w:tr>
      <w:tr w:rsidR="00A96EEC" w:rsidRPr="008C3D8D" w:rsidTr="00EF7967">
        <w:tc>
          <w:tcPr>
            <w:tcW w:w="2392"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12-20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1,2</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51-60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2,0</w:t>
            </w:r>
          </w:p>
        </w:tc>
      </w:tr>
      <w:tr w:rsidR="00A96EEC" w:rsidRPr="008C3D8D" w:rsidTr="00EF7967">
        <w:tc>
          <w:tcPr>
            <w:tcW w:w="2392" w:type="dxa"/>
          </w:tcPr>
          <w:p w:rsidR="00A96EEC" w:rsidRPr="008C3D8D" w:rsidRDefault="00A96EEC" w:rsidP="00EF7967">
            <w:pPr>
              <w:jc w:val="both"/>
              <w:rPr>
                <w:rFonts w:ascii="Times New Roman" w:hAnsi="Times New Roman"/>
                <w:sz w:val="24"/>
              </w:rPr>
            </w:pPr>
            <w:r w:rsidRPr="008C3D8D">
              <w:rPr>
                <w:rFonts w:ascii="Times New Roman" w:hAnsi="Times New Roman"/>
                <w:sz w:val="24"/>
              </w:rPr>
              <w:t>21-30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1,4</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61-70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2,2</w:t>
            </w:r>
          </w:p>
        </w:tc>
      </w:tr>
      <w:tr w:rsidR="00A96EEC" w:rsidRPr="008C3D8D" w:rsidTr="00EF7967">
        <w:tc>
          <w:tcPr>
            <w:tcW w:w="2392" w:type="dxa"/>
          </w:tcPr>
          <w:p w:rsidR="00A96EEC" w:rsidRPr="008C3D8D" w:rsidRDefault="00A96EEC" w:rsidP="00EF7967">
            <w:pPr>
              <w:jc w:val="both"/>
              <w:rPr>
                <w:rFonts w:ascii="Times New Roman" w:hAnsi="Times New Roman"/>
                <w:sz w:val="24"/>
              </w:rPr>
            </w:pPr>
            <w:r w:rsidRPr="008C3D8D">
              <w:rPr>
                <w:rFonts w:ascii="Times New Roman" w:hAnsi="Times New Roman"/>
                <w:sz w:val="24"/>
              </w:rPr>
              <w:t>31-40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1,6</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более 70</w:t>
            </w:r>
          </w:p>
        </w:tc>
        <w:tc>
          <w:tcPr>
            <w:tcW w:w="239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2,5</w:t>
            </w:r>
          </w:p>
        </w:tc>
      </w:tr>
    </w:tbl>
    <w:p w:rsidR="00A96EEC" w:rsidRDefault="00A96EEC" w:rsidP="00FA3D16">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Кф</w:t>
      </w:r>
      <w:proofErr w:type="spellEnd"/>
      <w:r w:rsidRPr="008C3D8D">
        <w:rPr>
          <w:rFonts w:ascii="Times New Roman" w:hAnsi="Times New Roman"/>
          <w:b/>
          <w:sz w:val="24"/>
          <w:szCs w:val="24"/>
        </w:rPr>
        <w:t xml:space="preserve"> </w:t>
      </w:r>
      <w:r w:rsidRPr="008C3D8D">
        <w:rPr>
          <w:rFonts w:ascii="Times New Roman" w:hAnsi="Times New Roman"/>
          <w:sz w:val="24"/>
          <w:szCs w:val="24"/>
        </w:rPr>
        <w:t xml:space="preserve">– коэффициент поправки, учитывающей фактическое состояние зеленых насаждений:                                         </w:t>
      </w:r>
    </w:p>
    <w:p w:rsidR="00A96EEC" w:rsidRPr="008C3D8D" w:rsidRDefault="00A96EEC" w:rsidP="00A96EEC">
      <w:pPr>
        <w:spacing w:after="0" w:line="240" w:lineRule="auto"/>
        <w:ind w:firstLine="709"/>
        <w:jc w:val="right"/>
        <w:rPr>
          <w:rFonts w:ascii="Times New Roman" w:hAnsi="Times New Roman"/>
          <w:sz w:val="24"/>
          <w:szCs w:val="24"/>
        </w:rPr>
      </w:pPr>
      <w:r w:rsidRPr="008C3D8D">
        <w:rPr>
          <w:rFonts w:ascii="Times New Roman" w:hAnsi="Times New Roman"/>
          <w:sz w:val="24"/>
          <w:szCs w:val="24"/>
        </w:rPr>
        <w:t xml:space="preserve"> Таблица №3</w:t>
      </w:r>
    </w:p>
    <w:tbl>
      <w:tblPr>
        <w:tblStyle w:val="a3"/>
        <w:tblW w:w="0" w:type="auto"/>
        <w:tblLook w:val="04A0" w:firstRow="1" w:lastRow="0" w:firstColumn="1" w:lastColumn="0" w:noHBand="0" w:noVBand="1"/>
      </w:tblPr>
      <w:tblGrid>
        <w:gridCol w:w="3100"/>
        <w:gridCol w:w="3254"/>
        <w:gridCol w:w="2991"/>
      </w:tblGrid>
      <w:tr w:rsidR="00A96EEC" w:rsidRPr="008C3D8D" w:rsidTr="00EF7967">
        <w:tc>
          <w:tcPr>
            <w:tcW w:w="6487" w:type="dxa"/>
            <w:gridSpan w:val="2"/>
          </w:tcPr>
          <w:p w:rsidR="00A96EEC" w:rsidRPr="008C3D8D" w:rsidRDefault="00A96EEC" w:rsidP="00EF7967">
            <w:pPr>
              <w:jc w:val="center"/>
              <w:rPr>
                <w:rFonts w:ascii="Times New Roman" w:hAnsi="Times New Roman"/>
                <w:sz w:val="24"/>
              </w:rPr>
            </w:pPr>
            <w:r w:rsidRPr="008C3D8D">
              <w:rPr>
                <w:rFonts w:ascii="Times New Roman" w:hAnsi="Times New Roman"/>
                <w:sz w:val="24"/>
              </w:rPr>
              <w:t>Состояние зеленых насаждений</w:t>
            </w:r>
          </w:p>
        </w:tc>
        <w:tc>
          <w:tcPr>
            <w:tcW w:w="3084"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 xml:space="preserve">Значение коэффициента, </w:t>
            </w:r>
            <w:proofErr w:type="spellStart"/>
            <w:r w:rsidRPr="008C3D8D">
              <w:rPr>
                <w:rFonts w:ascii="Times New Roman" w:hAnsi="Times New Roman"/>
                <w:sz w:val="24"/>
              </w:rPr>
              <w:t>Кф</w:t>
            </w:r>
            <w:proofErr w:type="spellEnd"/>
          </w:p>
        </w:tc>
      </w:tr>
      <w:tr w:rsidR="00A96EEC" w:rsidRPr="008C3D8D" w:rsidTr="00EF7967">
        <w:tc>
          <w:tcPr>
            <w:tcW w:w="3130" w:type="dxa"/>
          </w:tcPr>
          <w:p w:rsidR="00A96EEC" w:rsidRPr="008C3D8D" w:rsidRDefault="00A96EEC" w:rsidP="00EF7967">
            <w:pPr>
              <w:rPr>
                <w:rFonts w:ascii="Times New Roman" w:hAnsi="Times New Roman"/>
                <w:sz w:val="24"/>
              </w:rPr>
            </w:pPr>
            <w:r w:rsidRPr="008C3D8D">
              <w:rPr>
                <w:rFonts w:ascii="Times New Roman" w:hAnsi="Times New Roman"/>
                <w:sz w:val="24"/>
              </w:rPr>
              <w:t>Условно здоровые (хорошее)</w:t>
            </w:r>
          </w:p>
        </w:tc>
        <w:tc>
          <w:tcPr>
            <w:tcW w:w="3357" w:type="dxa"/>
          </w:tcPr>
          <w:p w:rsidR="00A96EEC" w:rsidRPr="008C3D8D" w:rsidRDefault="00A96EEC" w:rsidP="00EF7967">
            <w:pPr>
              <w:rPr>
                <w:rFonts w:ascii="Times New Roman" w:hAnsi="Times New Roman"/>
                <w:sz w:val="24"/>
              </w:rPr>
            </w:pPr>
            <w:r w:rsidRPr="008C3D8D">
              <w:rPr>
                <w:rFonts w:ascii="Times New Roman" w:hAnsi="Times New Roman"/>
                <w:sz w:val="24"/>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3084"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1,0</w:t>
            </w:r>
          </w:p>
        </w:tc>
      </w:tr>
      <w:tr w:rsidR="00A96EEC" w:rsidRPr="008C3D8D" w:rsidTr="00EF7967">
        <w:tc>
          <w:tcPr>
            <w:tcW w:w="3130" w:type="dxa"/>
          </w:tcPr>
          <w:p w:rsidR="00A96EEC" w:rsidRPr="008C3D8D" w:rsidRDefault="00A96EEC" w:rsidP="00EF7967">
            <w:pPr>
              <w:rPr>
                <w:rFonts w:ascii="Times New Roman" w:hAnsi="Times New Roman"/>
                <w:sz w:val="24"/>
              </w:rPr>
            </w:pPr>
            <w:r w:rsidRPr="008C3D8D">
              <w:rPr>
                <w:rFonts w:ascii="Times New Roman" w:hAnsi="Times New Roman"/>
                <w:sz w:val="24"/>
              </w:rPr>
              <w:t>Ослабленные (удовлетворительное)</w:t>
            </w:r>
          </w:p>
        </w:tc>
        <w:tc>
          <w:tcPr>
            <w:tcW w:w="3357" w:type="dxa"/>
          </w:tcPr>
          <w:p w:rsidR="00A96EEC" w:rsidRPr="008C3D8D" w:rsidRDefault="00A96EEC" w:rsidP="00EF7967">
            <w:pPr>
              <w:rPr>
                <w:rFonts w:ascii="Times New Roman" w:hAnsi="Times New Roman"/>
                <w:sz w:val="24"/>
              </w:rPr>
            </w:pPr>
            <w:r w:rsidRPr="008C3D8D">
              <w:rPr>
                <w:rFonts w:ascii="Times New Roman" w:hAnsi="Times New Roman"/>
                <w:sz w:val="24"/>
              </w:rPr>
              <w:t>Неравномерно развитая крона, наличие незначительных механических повреждений ствола и небольших дупел, замедленный рост</w:t>
            </w:r>
          </w:p>
        </w:tc>
        <w:tc>
          <w:tcPr>
            <w:tcW w:w="3084"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0,5</w:t>
            </w:r>
          </w:p>
        </w:tc>
      </w:tr>
      <w:tr w:rsidR="00A96EEC" w:rsidRPr="008C3D8D" w:rsidTr="00EF7967">
        <w:tc>
          <w:tcPr>
            <w:tcW w:w="3130" w:type="dxa"/>
          </w:tcPr>
          <w:p w:rsidR="00A96EEC" w:rsidRPr="008C3D8D" w:rsidRDefault="00A96EEC" w:rsidP="00EF7967">
            <w:pPr>
              <w:rPr>
                <w:rFonts w:ascii="Times New Roman" w:hAnsi="Times New Roman"/>
                <w:sz w:val="24"/>
              </w:rPr>
            </w:pPr>
            <w:r w:rsidRPr="008C3D8D">
              <w:rPr>
                <w:rFonts w:ascii="Times New Roman" w:hAnsi="Times New Roman"/>
                <w:sz w:val="24"/>
              </w:rPr>
              <w:t>Сильно ослабленные (неудовлетворительное)</w:t>
            </w:r>
          </w:p>
        </w:tc>
        <w:tc>
          <w:tcPr>
            <w:tcW w:w="3357" w:type="dxa"/>
          </w:tcPr>
          <w:p w:rsidR="00A96EEC" w:rsidRPr="008C3D8D" w:rsidRDefault="00A96EEC" w:rsidP="00EF7967">
            <w:pPr>
              <w:rPr>
                <w:rFonts w:ascii="Times New Roman" w:hAnsi="Times New Roman"/>
                <w:sz w:val="24"/>
              </w:rPr>
            </w:pPr>
            <w:r w:rsidRPr="008C3D8D">
              <w:rPr>
                <w:rFonts w:ascii="Times New Roman" w:hAnsi="Times New Roman"/>
                <w:sz w:val="24"/>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3084"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0,3</w:t>
            </w:r>
          </w:p>
        </w:tc>
      </w:tr>
      <w:tr w:rsidR="00A96EEC" w:rsidRPr="008C3D8D" w:rsidTr="00EF7967">
        <w:tc>
          <w:tcPr>
            <w:tcW w:w="3130" w:type="dxa"/>
          </w:tcPr>
          <w:p w:rsidR="00A96EEC" w:rsidRPr="008C3D8D" w:rsidRDefault="00A96EEC" w:rsidP="00EF7967">
            <w:pPr>
              <w:rPr>
                <w:rFonts w:ascii="Times New Roman" w:hAnsi="Times New Roman"/>
                <w:sz w:val="24"/>
              </w:rPr>
            </w:pPr>
            <w:r w:rsidRPr="008C3D8D">
              <w:rPr>
                <w:rFonts w:ascii="Times New Roman" w:hAnsi="Times New Roman"/>
                <w:sz w:val="24"/>
              </w:rPr>
              <w:lastRenderedPageBreak/>
              <w:t>Подлежащие санитарной рубке</w:t>
            </w:r>
          </w:p>
        </w:tc>
        <w:tc>
          <w:tcPr>
            <w:tcW w:w="3357" w:type="dxa"/>
          </w:tcPr>
          <w:p w:rsidR="00A96EEC" w:rsidRPr="008C3D8D" w:rsidRDefault="00A96EEC" w:rsidP="00EF7967">
            <w:pPr>
              <w:rPr>
                <w:rFonts w:ascii="Times New Roman" w:hAnsi="Times New Roman"/>
                <w:sz w:val="24"/>
              </w:rPr>
            </w:pPr>
            <w:r w:rsidRPr="008C3D8D">
              <w:rPr>
                <w:rFonts w:ascii="Times New Roman" w:hAnsi="Times New Roman"/>
                <w:sz w:val="24"/>
              </w:rPr>
              <w:t xml:space="preserve">Аварийные, сухостойные, </w:t>
            </w:r>
            <w:proofErr w:type="spellStart"/>
            <w:r w:rsidRPr="008C3D8D">
              <w:rPr>
                <w:rFonts w:ascii="Times New Roman" w:hAnsi="Times New Roman"/>
                <w:sz w:val="24"/>
              </w:rPr>
              <w:t>фаутные</w:t>
            </w:r>
            <w:proofErr w:type="spellEnd"/>
            <w:r w:rsidRPr="008C3D8D">
              <w:rPr>
                <w:rFonts w:ascii="Times New Roman" w:hAnsi="Times New Roman"/>
                <w:sz w:val="24"/>
              </w:rPr>
              <w:t xml:space="preserve"> деревья, с большим количеством усохших скелетных ветвей, механических повреждений и дупел</w:t>
            </w:r>
          </w:p>
        </w:tc>
        <w:tc>
          <w:tcPr>
            <w:tcW w:w="3084" w:type="dxa"/>
          </w:tcPr>
          <w:p w:rsidR="00A96EEC" w:rsidRPr="008C3D8D" w:rsidRDefault="00A96EEC" w:rsidP="00EF7967">
            <w:pPr>
              <w:jc w:val="center"/>
              <w:rPr>
                <w:rFonts w:ascii="Times New Roman" w:hAnsi="Times New Roman"/>
                <w:sz w:val="24"/>
              </w:rPr>
            </w:pPr>
            <w:r w:rsidRPr="008C3D8D">
              <w:rPr>
                <w:rFonts w:ascii="Times New Roman" w:hAnsi="Times New Roman"/>
                <w:sz w:val="24"/>
              </w:rPr>
              <w:t>0 (не оценивается)</w:t>
            </w:r>
          </w:p>
        </w:tc>
      </w:tr>
    </w:tbl>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b/>
          <w:sz w:val="24"/>
          <w:szCs w:val="24"/>
        </w:rPr>
        <w:t>П</w:t>
      </w:r>
      <w:r w:rsidRPr="008C3D8D">
        <w:rPr>
          <w:rFonts w:ascii="Times New Roman" w:hAnsi="Times New Roman"/>
          <w:sz w:val="24"/>
          <w:szCs w:val="24"/>
        </w:rPr>
        <w:t xml:space="preserve"> - количество деревьев (шт.) одного вида. </w:t>
      </w:r>
    </w:p>
    <w:p w:rsidR="00A96EEC" w:rsidRPr="008C3D8D" w:rsidRDefault="00A96EEC" w:rsidP="00A96EEC">
      <w:pPr>
        <w:spacing w:after="0" w:line="240" w:lineRule="auto"/>
        <w:ind w:firstLine="709"/>
        <w:jc w:val="both"/>
        <w:rPr>
          <w:rFonts w:ascii="Times New Roman" w:hAnsi="Times New Roman"/>
          <w:sz w:val="24"/>
          <w:szCs w:val="24"/>
        </w:rPr>
      </w:pP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5. Стоимость компенсационного озеленения определяется по формуле: </w:t>
      </w:r>
    </w:p>
    <w:p w:rsidR="00A96EEC" w:rsidRPr="008C3D8D" w:rsidRDefault="00A96EEC" w:rsidP="00A96EEC">
      <w:pPr>
        <w:spacing w:after="0" w:line="240" w:lineRule="auto"/>
        <w:ind w:firstLine="709"/>
        <w:jc w:val="both"/>
        <w:rPr>
          <w:rFonts w:ascii="Times New Roman" w:hAnsi="Times New Roman"/>
          <w:sz w:val="24"/>
          <w:szCs w:val="24"/>
        </w:rPr>
      </w:pPr>
    </w:p>
    <w:p w:rsidR="00A96EEC" w:rsidRPr="008C3D8D" w:rsidRDefault="00A96EEC" w:rsidP="00A96EEC">
      <w:pPr>
        <w:spacing w:after="0" w:line="240" w:lineRule="auto"/>
        <w:ind w:firstLine="709"/>
        <w:jc w:val="both"/>
        <w:rPr>
          <w:rFonts w:ascii="Times New Roman" w:hAnsi="Times New Roman"/>
          <w:b/>
          <w:sz w:val="24"/>
          <w:szCs w:val="24"/>
        </w:rPr>
      </w:pPr>
      <w:proofErr w:type="spellStart"/>
      <w:r w:rsidRPr="008C3D8D">
        <w:rPr>
          <w:rFonts w:ascii="Times New Roman" w:hAnsi="Times New Roman"/>
          <w:b/>
          <w:sz w:val="24"/>
          <w:szCs w:val="24"/>
        </w:rPr>
        <w:t>Ск</w:t>
      </w:r>
      <w:r w:rsidRPr="008C3D8D">
        <w:rPr>
          <w:rFonts w:ascii="Times New Roman" w:hAnsi="Times New Roman"/>
          <w:b/>
          <w:sz w:val="24"/>
          <w:szCs w:val="24"/>
          <w:lang w:val="en-US"/>
        </w:rPr>
        <w:t>i</w:t>
      </w:r>
      <w:proofErr w:type="spellEnd"/>
      <w:r w:rsidRPr="008C3D8D">
        <w:rPr>
          <w:rFonts w:ascii="Times New Roman" w:hAnsi="Times New Roman"/>
          <w:b/>
          <w:sz w:val="24"/>
          <w:szCs w:val="24"/>
        </w:rPr>
        <w:t xml:space="preserve"> = (</w:t>
      </w:r>
      <w:proofErr w:type="spellStart"/>
      <w:r w:rsidRPr="008C3D8D">
        <w:rPr>
          <w:rFonts w:ascii="Times New Roman" w:hAnsi="Times New Roman"/>
          <w:b/>
          <w:sz w:val="24"/>
          <w:szCs w:val="24"/>
        </w:rPr>
        <w:t>ЗНп</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Кз</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Кв</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Кф</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Кр</w:t>
      </w:r>
      <w:proofErr w:type="spellEnd"/>
      <w:r w:rsidRPr="008C3D8D">
        <w:rPr>
          <w:rFonts w:ascii="Times New Roman" w:hAnsi="Times New Roman"/>
          <w:b/>
          <w:sz w:val="24"/>
          <w:szCs w:val="24"/>
        </w:rPr>
        <w:t xml:space="preserve"> х </w:t>
      </w:r>
      <w:proofErr w:type="spellStart"/>
      <w:r w:rsidRPr="008C3D8D">
        <w:rPr>
          <w:rFonts w:ascii="Times New Roman" w:hAnsi="Times New Roman"/>
          <w:b/>
          <w:sz w:val="24"/>
          <w:szCs w:val="24"/>
        </w:rPr>
        <w:t>Кдек</w:t>
      </w:r>
      <w:proofErr w:type="spellEnd"/>
      <w:r w:rsidRPr="008C3D8D">
        <w:rPr>
          <w:rFonts w:ascii="Times New Roman" w:hAnsi="Times New Roman"/>
          <w:b/>
          <w:sz w:val="24"/>
          <w:szCs w:val="24"/>
        </w:rPr>
        <w:t xml:space="preserve"> х Кл) х </w:t>
      </w:r>
      <w:r w:rsidRPr="008C3D8D">
        <w:rPr>
          <w:rFonts w:ascii="Times New Roman" w:hAnsi="Times New Roman"/>
          <w:b/>
          <w:sz w:val="24"/>
          <w:szCs w:val="24"/>
          <w:lang w:val="en-US"/>
        </w:rPr>
        <w:t>N</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где:</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Ск</w:t>
      </w:r>
      <w:r w:rsidRPr="008C3D8D">
        <w:rPr>
          <w:rFonts w:ascii="Times New Roman" w:hAnsi="Times New Roman"/>
          <w:b/>
          <w:sz w:val="24"/>
          <w:szCs w:val="24"/>
          <w:lang w:val="en-US"/>
        </w:rPr>
        <w:t>i</w:t>
      </w:r>
      <w:proofErr w:type="spellEnd"/>
      <w:r w:rsidRPr="008C3D8D">
        <w:rPr>
          <w:rFonts w:ascii="Times New Roman" w:hAnsi="Times New Roman"/>
          <w:sz w:val="24"/>
          <w:szCs w:val="24"/>
        </w:rPr>
        <w:t xml:space="preserve"> – компенсационная стоимость </w:t>
      </w:r>
      <w:proofErr w:type="spellStart"/>
      <w:r w:rsidRPr="008C3D8D">
        <w:rPr>
          <w:rFonts w:ascii="Times New Roman" w:hAnsi="Times New Roman"/>
          <w:sz w:val="24"/>
          <w:szCs w:val="24"/>
          <w:lang w:val="en-US"/>
        </w:rPr>
        <w:t>i</w:t>
      </w:r>
      <w:proofErr w:type="spellEnd"/>
      <w:r w:rsidRPr="008C3D8D">
        <w:rPr>
          <w:rFonts w:ascii="Times New Roman" w:hAnsi="Times New Roman"/>
          <w:sz w:val="24"/>
          <w:szCs w:val="24"/>
        </w:rPr>
        <w:t xml:space="preserve"> – </w:t>
      </w:r>
      <w:proofErr w:type="spellStart"/>
      <w:r w:rsidRPr="008C3D8D">
        <w:rPr>
          <w:rFonts w:ascii="Times New Roman" w:hAnsi="Times New Roman"/>
          <w:sz w:val="24"/>
          <w:szCs w:val="24"/>
        </w:rPr>
        <w:t>го</w:t>
      </w:r>
      <w:proofErr w:type="spellEnd"/>
      <w:r w:rsidRPr="008C3D8D">
        <w:rPr>
          <w:rFonts w:ascii="Times New Roman" w:hAnsi="Times New Roman"/>
          <w:sz w:val="24"/>
          <w:szCs w:val="24"/>
        </w:rPr>
        <w:t xml:space="preserve"> вида зеленых насаждений (деревья, кустарники, газон, естественный травяной покров, цветник) руб. </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ЗНп</w:t>
      </w:r>
      <w:proofErr w:type="spellEnd"/>
      <w:r w:rsidRPr="008C3D8D">
        <w:rPr>
          <w:rFonts w:ascii="Times New Roman" w:hAnsi="Times New Roman"/>
          <w:sz w:val="24"/>
          <w:szCs w:val="24"/>
        </w:rPr>
        <w:t xml:space="preserve"> – цена на текущий период основных видов деревьев, кустарников, газона, естественного травяного покрова, цветников (в расчете на 1 дерево, 1 кустарник, 1 погонный метр живой изгороди, 1 </w:t>
      </w:r>
      <w:proofErr w:type="spellStart"/>
      <w:r w:rsidRPr="008C3D8D">
        <w:rPr>
          <w:rFonts w:ascii="Times New Roman" w:hAnsi="Times New Roman"/>
          <w:sz w:val="24"/>
          <w:szCs w:val="24"/>
        </w:rPr>
        <w:t>кв.м</w:t>
      </w:r>
      <w:proofErr w:type="spellEnd"/>
      <w:r w:rsidRPr="008C3D8D">
        <w:rPr>
          <w:rFonts w:ascii="Times New Roman" w:hAnsi="Times New Roman"/>
          <w:sz w:val="24"/>
          <w:szCs w:val="24"/>
        </w:rPr>
        <w:t xml:space="preserve">. естественного травяного покрова, 1 </w:t>
      </w:r>
      <w:proofErr w:type="spellStart"/>
      <w:r w:rsidRPr="008C3D8D">
        <w:rPr>
          <w:rFonts w:ascii="Times New Roman" w:hAnsi="Times New Roman"/>
          <w:sz w:val="24"/>
          <w:szCs w:val="24"/>
        </w:rPr>
        <w:t>кв.м</w:t>
      </w:r>
      <w:proofErr w:type="spellEnd"/>
      <w:r w:rsidRPr="008C3D8D">
        <w:rPr>
          <w:rFonts w:ascii="Times New Roman" w:hAnsi="Times New Roman"/>
          <w:sz w:val="24"/>
          <w:szCs w:val="24"/>
        </w:rPr>
        <w:t xml:space="preserve">. газона, 1 </w:t>
      </w:r>
      <w:proofErr w:type="spellStart"/>
      <w:r w:rsidRPr="008C3D8D">
        <w:rPr>
          <w:rFonts w:ascii="Times New Roman" w:hAnsi="Times New Roman"/>
          <w:sz w:val="24"/>
          <w:szCs w:val="24"/>
        </w:rPr>
        <w:t>кв.м</w:t>
      </w:r>
      <w:proofErr w:type="spellEnd"/>
      <w:r w:rsidRPr="008C3D8D">
        <w:rPr>
          <w:rFonts w:ascii="Times New Roman" w:hAnsi="Times New Roman"/>
          <w:sz w:val="24"/>
          <w:szCs w:val="24"/>
        </w:rPr>
        <w:t xml:space="preserve">. цветников), руб. Определяется методом сопоставимых рыночных цен, с использованием не менее трех предложений региональных питомников в текущем посадочном сезоне (весна, осень). При отсутствии стоимостей на конкретные виды, породы зеленых насаждений используется стоимость биологически близких видов, пород. </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Кз</w:t>
      </w:r>
      <w:proofErr w:type="spellEnd"/>
      <w:r w:rsidRPr="008C3D8D">
        <w:rPr>
          <w:rFonts w:ascii="Times New Roman" w:hAnsi="Times New Roman"/>
          <w:b/>
          <w:sz w:val="24"/>
          <w:szCs w:val="24"/>
        </w:rPr>
        <w:t xml:space="preserve"> </w:t>
      </w:r>
      <w:r w:rsidRPr="008C3D8D">
        <w:rPr>
          <w:rFonts w:ascii="Times New Roman" w:hAnsi="Times New Roman"/>
          <w:sz w:val="24"/>
          <w:szCs w:val="24"/>
        </w:rPr>
        <w:t>- коэффициент поправки на социально-экологическую значимость зеленых насаждений, а также на их местоположение:</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1 – для озелененных территорий общего пользования;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0,75 – территория вне черты сельских населенных пунктов; </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Кв</w:t>
      </w:r>
      <w:proofErr w:type="spellEnd"/>
      <w:r w:rsidRPr="008C3D8D">
        <w:rPr>
          <w:rFonts w:ascii="Times New Roman" w:hAnsi="Times New Roman"/>
          <w:sz w:val="24"/>
          <w:szCs w:val="24"/>
        </w:rPr>
        <w:t xml:space="preserve"> - коэффициент поправки на водоохранную ценность зеленых насаждений: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1,5- для зеленых насаждений, расположенных в водоохранной зоне (от уреза воды по обе стороны водного объекта в соответствии с нормами действующего законодательства);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1 – остальных категорий зеленых насаждений. </w:t>
      </w: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Кф</w:t>
      </w:r>
      <w:proofErr w:type="spellEnd"/>
      <w:r w:rsidRPr="008C3D8D">
        <w:rPr>
          <w:rFonts w:ascii="Times New Roman" w:hAnsi="Times New Roman"/>
          <w:b/>
          <w:sz w:val="24"/>
          <w:szCs w:val="24"/>
        </w:rPr>
        <w:t xml:space="preserve"> </w:t>
      </w:r>
      <w:r w:rsidRPr="008C3D8D">
        <w:rPr>
          <w:rFonts w:ascii="Times New Roman" w:hAnsi="Times New Roman"/>
          <w:sz w:val="24"/>
          <w:szCs w:val="24"/>
        </w:rPr>
        <w:t xml:space="preserve">– коэффициент поправки на качественное состояние зеленых насаждений (таблица №3);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В случае невозможности определения фактического состояния уничтоженных зеленых насаждений применяется </w:t>
      </w:r>
      <w:proofErr w:type="spellStart"/>
      <w:r w:rsidRPr="008C3D8D">
        <w:rPr>
          <w:rFonts w:ascii="Times New Roman" w:hAnsi="Times New Roman"/>
          <w:sz w:val="24"/>
          <w:szCs w:val="24"/>
        </w:rPr>
        <w:t>Кф</w:t>
      </w:r>
      <w:proofErr w:type="spellEnd"/>
      <w:r w:rsidRPr="008C3D8D">
        <w:rPr>
          <w:rFonts w:ascii="Times New Roman" w:hAnsi="Times New Roman"/>
          <w:sz w:val="24"/>
          <w:szCs w:val="24"/>
        </w:rPr>
        <w:t xml:space="preserve"> = 1.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В случае невозможности определения видового состава и фактического состояния уничтоженных (вырубленных, снесенных) зеленых насаждений исчисление размера ущерба проводится по максимальной оценочной стоимости 1-й группы лиственных деревьев (особо ценные) и применяется </w:t>
      </w:r>
      <w:proofErr w:type="spellStart"/>
      <w:r w:rsidRPr="008C3D8D">
        <w:rPr>
          <w:rFonts w:ascii="Times New Roman" w:hAnsi="Times New Roman"/>
          <w:sz w:val="24"/>
          <w:szCs w:val="24"/>
        </w:rPr>
        <w:t>Кф</w:t>
      </w:r>
      <w:proofErr w:type="spellEnd"/>
      <w:r w:rsidRPr="008C3D8D">
        <w:rPr>
          <w:rFonts w:ascii="Times New Roman" w:hAnsi="Times New Roman"/>
          <w:sz w:val="24"/>
          <w:szCs w:val="24"/>
        </w:rPr>
        <w:t xml:space="preserve"> = 1. </w:t>
      </w:r>
    </w:p>
    <w:p w:rsidR="00A96EEC"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Кр</w:t>
      </w:r>
      <w:proofErr w:type="spellEnd"/>
      <w:r w:rsidRPr="008C3D8D">
        <w:rPr>
          <w:rFonts w:ascii="Times New Roman" w:hAnsi="Times New Roman"/>
          <w:b/>
          <w:sz w:val="24"/>
          <w:szCs w:val="24"/>
        </w:rPr>
        <w:t xml:space="preserve"> </w:t>
      </w:r>
      <w:r w:rsidRPr="008C3D8D">
        <w:rPr>
          <w:rFonts w:ascii="Times New Roman" w:hAnsi="Times New Roman"/>
          <w:sz w:val="24"/>
          <w:szCs w:val="24"/>
        </w:rPr>
        <w:t xml:space="preserve">– коэффициент размещения зеленых насаждений, в зависимости от оценочных </w:t>
      </w:r>
      <w:proofErr w:type="gramStart"/>
      <w:r w:rsidRPr="008C3D8D">
        <w:rPr>
          <w:rFonts w:ascii="Times New Roman" w:hAnsi="Times New Roman"/>
          <w:sz w:val="24"/>
          <w:szCs w:val="24"/>
        </w:rPr>
        <w:t xml:space="preserve">зон </w:t>
      </w:r>
      <w:r>
        <w:rPr>
          <w:rFonts w:ascii="Times New Roman" w:hAnsi="Times New Roman"/>
          <w:sz w:val="24"/>
          <w:szCs w:val="24"/>
        </w:rPr>
        <w:t xml:space="preserve"> </w:t>
      </w:r>
      <w:r w:rsidR="005C27FF">
        <w:rPr>
          <w:rFonts w:ascii="Times New Roman" w:hAnsi="Times New Roman"/>
          <w:sz w:val="24"/>
          <w:szCs w:val="24"/>
        </w:rPr>
        <w:t>Краснорогского</w:t>
      </w:r>
      <w:proofErr w:type="gramEnd"/>
      <w:r>
        <w:rPr>
          <w:rFonts w:ascii="Times New Roman" w:hAnsi="Times New Roman"/>
          <w:sz w:val="24"/>
          <w:szCs w:val="24"/>
        </w:rPr>
        <w:t xml:space="preserve"> сельского</w:t>
      </w:r>
      <w:r w:rsidRPr="008C3D8D">
        <w:rPr>
          <w:rFonts w:ascii="Times New Roman" w:hAnsi="Times New Roman"/>
          <w:sz w:val="24"/>
          <w:szCs w:val="24"/>
        </w:rPr>
        <w:t xml:space="preserve"> поселения.</w:t>
      </w:r>
    </w:p>
    <w:p w:rsidR="008A48EC" w:rsidRPr="008C3D8D" w:rsidRDefault="008A48EC" w:rsidP="00A96EEC">
      <w:pPr>
        <w:spacing w:after="0" w:line="240" w:lineRule="auto"/>
        <w:ind w:firstLine="709"/>
        <w:jc w:val="both"/>
        <w:rPr>
          <w:rFonts w:ascii="Times New Roman" w:hAnsi="Times New Roman"/>
          <w:sz w:val="24"/>
          <w:szCs w:val="24"/>
        </w:rPr>
      </w:pPr>
    </w:p>
    <w:tbl>
      <w:tblPr>
        <w:tblStyle w:val="a3"/>
        <w:tblW w:w="0" w:type="auto"/>
        <w:tblLook w:val="04A0" w:firstRow="1" w:lastRow="0" w:firstColumn="1" w:lastColumn="0" w:noHBand="0" w:noVBand="1"/>
      </w:tblPr>
      <w:tblGrid>
        <w:gridCol w:w="812"/>
        <w:gridCol w:w="1971"/>
        <w:gridCol w:w="4867"/>
        <w:gridCol w:w="1695"/>
      </w:tblGrid>
      <w:tr w:rsidR="008839FB" w:rsidRPr="00FA3D16" w:rsidTr="00FA3D16">
        <w:tc>
          <w:tcPr>
            <w:tcW w:w="812" w:type="dxa"/>
          </w:tcPr>
          <w:p w:rsidR="00A96EEC" w:rsidRPr="00FA3D16" w:rsidRDefault="00A96EEC" w:rsidP="00EF7967">
            <w:pPr>
              <w:jc w:val="both"/>
              <w:rPr>
                <w:rFonts w:ascii="Times New Roman" w:hAnsi="Times New Roman"/>
                <w:sz w:val="24"/>
              </w:rPr>
            </w:pPr>
            <w:r w:rsidRPr="00FA3D16">
              <w:rPr>
                <w:rFonts w:ascii="Times New Roman" w:hAnsi="Times New Roman"/>
                <w:sz w:val="24"/>
              </w:rPr>
              <w:t>№п/п</w:t>
            </w:r>
          </w:p>
        </w:tc>
        <w:tc>
          <w:tcPr>
            <w:tcW w:w="1971" w:type="dxa"/>
          </w:tcPr>
          <w:p w:rsidR="00A96EEC" w:rsidRPr="00FA3D16" w:rsidRDefault="00A96EEC" w:rsidP="00EF7967">
            <w:pPr>
              <w:jc w:val="both"/>
              <w:rPr>
                <w:rFonts w:ascii="Times New Roman" w:hAnsi="Times New Roman"/>
                <w:sz w:val="24"/>
              </w:rPr>
            </w:pPr>
            <w:r w:rsidRPr="00FA3D16">
              <w:rPr>
                <w:rFonts w:ascii="Times New Roman" w:hAnsi="Times New Roman"/>
                <w:sz w:val="24"/>
              </w:rPr>
              <w:t>Оценочные зоны сельского поселения</w:t>
            </w:r>
          </w:p>
        </w:tc>
        <w:tc>
          <w:tcPr>
            <w:tcW w:w="4867" w:type="dxa"/>
          </w:tcPr>
          <w:p w:rsidR="00A96EEC" w:rsidRPr="00FA3D16" w:rsidRDefault="00A96EEC" w:rsidP="00EF7967">
            <w:pPr>
              <w:jc w:val="both"/>
              <w:rPr>
                <w:rFonts w:ascii="Times New Roman" w:hAnsi="Times New Roman"/>
                <w:sz w:val="24"/>
              </w:rPr>
            </w:pPr>
            <w:r w:rsidRPr="00FA3D16">
              <w:rPr>
                <w:rFonts w:ascii="Times New Roman" w:hAnsi="Times New Roman"/>
                <w:sz w:val="24"/>
              </w:rPr>
              <w:t>Описание границ зон</w:t>
            </w:r>
          </w:p>
        </w:tc>
        <w:tc>
          <w:tcPr>
            <w:tcW w:w="1695" w:type="dxa"/>
          </w:tcPr>
          <w:p w:rsidR="00A96EEC" w:rsidRPr="00FA3D16" w:rsidRDefault="00A96EEC" w:rsidP="00EF7967">
            <w:pPr>
              <w:jc w:val="both"/>
              <w:rPr>
                <w:rFonts w:ascii="Times New Roman" w:hAnsi="Times New Roman"/>
                <w:sz w:val="24"/>
              </w:rPr>
            </w:pPr>
            <w:r w:rsidRPr="00FA3D16">
              <w:rPr>
                <w:rFonts w:ascii="Times New Roman" w:hAnsi="Times New Roman"/>
                <w:sz w:val="24"/>
              </w:rPr>
              <w:t>Коэффициент размещения (</w:t>
            </w:r>
            <w:proofErr w:type="spellStart"/>
            <w:r w:rsidRPr="00FA3D16">
              <w:rPr>
                <w:rFonts w:ascii="Times New Roman" w:hAnsi="Times New Roman"/>
                <w:sz w:val="24"/>
              </w:rPr>
              <w:t>Кр</w:t>
            </w:r>
            <w:proofErr w:type="spellEnd"/>
            <w:r w:rsidRPr="00FA3D16">
              <w:rPr>
                <w:rFonts w:ascii="Times New Roman" w:hAnsi="Times New Roman"/>
                <w:sz w:val="24"/>
              </w:rPr>
              <w:t>)</w:t>
            </w:r>
          </w:p>
        </w:tc>
      </w:tr>
      <w:tr w:rsidR="008839FB" w:rsidRPr="00FA3D16" w:rsidTr="00FA3D16">
        <w:tc>
          <w:tcPr>
            <w:tcW w:w="812" w:type="dxa"/>
          </w:tcPr>
          <w:p w:rsidR="00A96EEC" w:rsidRPr="00FA3D16" w:rsidRDefault="00A96EEC" w:rsidP="00EF7967">
            <w:pPr>
              <w:jc w:val="both"/>
              <w:rPr>
                <w:rFonts w:ascii="Times New Roman" w:hAnsi="Times New Roman"/>
                <w:sz w:val="24"/>
              </w:rPr>
            </w:pPr>
            <w:r w:rsidRPr="00FA3D16">
              <w:rPr>
                <w:rFonts w:ascii="Times New Roman" w:hAnsi="Times New Roman"/>
                <w:sz w:val="24"/>
              </w:rPr>
              <w:t>1</w:t>
            </w:r>
          </w:p>
        </w:tc>
        <w:tc>
          <w:tcPr>
            <w:tcW w:w="1971" w:type="dxa"/>
          </w:tcPr>
          <w:p w:rsidR="00A96EEC" w:rsidRPr="00FA3D16" w:rsidRDefault="00A96EEC" w:rsidP="00EF7967">
            <w:pPr>
              <w:jc w:val="both"/>
              <w:rPr>
                <w:rFonts w:ascii="Times New Roman" w:hAnsi="Times New Roman"/>
                <w:sz w:val="24"/>
              </w:rPr>
            </w:pPr>
            <w:r w:rsidRPr="00FA3D16">
              <w:rPr>
                <w:rFonts w:ascii="Times New Roman" w:hAnsi="Times New Roman"/>
                <w:sz w:val="24"/>
              </w:rPr>
              <w:t xml:space="preserve">Парковая зона  </w:t>
            </w:r>
          </w:p>
        </w:tc>
        <w:tc>
          <w:tcPr>
            <w:tcW w:w="4867" w:type="dxa"/>
          </w:tcPr>
          <w:p w:rsidR="00F672B2" w:rsidRPr="00FA3D16" w:rsidRDefault="00A96EEC" w:rsidP="00F672B2">
            <w:pPr>
              <w:jc w:val="both"/>
              <w:rPr>
                <w:rFonts w:ascii="Times New Roman" w:hAnsi="Times New Roman"/>
                <w:sz w:val="24"/>
              </w:rPr>
            </w:pPr>
            <w:r w:rsidRPr="00FA3D16">
              <w:rPr>
                <w:rFonts w:ascii="Times New Roman" w:hAnsi="Times New Roman"/>
                <w:sz w:val="24"/>
              </w:rPr>
              <w:t xml:space="preserve">В границах ул.  </w:t>
            </w:r>
            <w:proofErr w:type="gramStart"/>
            <w:r w:rsidR="00F672B2" w:rsidRPr="00FA3D16">
              <w:rPr>
                <w:rFonts w:ascii="Times New Roman" w:hAnsi="Times New Roman"/>
                <w:sz w:val="24"/>
              </w:rPr>
              <w:t xml:space="preserve">Центральной, </w:t>
            </w:r>
            <w:r w:rsidRPr="00FA3D16">
              <w:rPr>
                <w:rFonts w:ascii="Times New Roman" w:hAnsi="Times New Roman"/>
                <w:sz w:val="24"/>
              </w:rPr>
              <w:t xml:space="preserve"> </w:t>
            </w:r>
            <w:r w:rsidR="00F672B2" w:rsidRPr="00FA3D16">
              <w:rPr>
                <w:rFonts w:ascii="Times New Roman" w:hAnsi="Times New Roman"/>
                <w:sz w:val="24"/>
              </w:rPr>
              <w:t>п.</w:t>
            </w:r>
            <w:proofErr w:type="gramEnd"/>
            <w:r w:rsidR="00F672B2" w:rsidRPr="00FA3D16">
              <w:rPr>
                <w:rFonts w:ascii="Times New Roman" w:hAnsi="Times New Roman"/>
                <w:sz w:val="24"/>
              </w:rPr>
              <w:t xml:space="preserve"> Озаренный;</w:t>
            </w:r>
          </w:p>
          <w:p w:rsidR="00A96EEC" w:rsidRPr="00FA3D16" w:rsidRDefault="00F672B2" w:rsidP="00F672B2">
            <w:pPr>
              <w:jc w:val="both"/>
              <w:rPr>
                <w:rFonts w:ascii="Times New Roman" w:hAnsi="Times New Roman"/>
                <w:sz w:val="24"/>
              </w:rPr>
            </w:pPr>
            <w:r w:rsidRPr="00FA3D16">
              <w:rPr>
                <w:rFonts w:ascii="Times New Roman" w:hAnsi="Times New Roman"/>
                <w:sz w:val="24"/>
              </w:rPr>
              <w:t xml:space="preserve">ул. Юбилейной п. Дом Отдыха </w:t>
            </w:r>
            <w:r w:rsidR="00A96EEC" w:rsidRPr="00FA3D16">
              <w:rPr>
                <w:rFonts w:ascii="Times New Roman" w:hAnsi="Times New Roman"/>
                <w:sz w:val="24"/>
              </w:rPr>
              <w:t xml:space="preserve"> </w:t>
            </w:r>
          </w:p>
        </w:tc>
        <w:tc>
          <w:tcPr>
            <w:tcW w:w="1695" w:type="dxa"/>
          </w:tcPr>
          <w:p w:rsidR="00A96EEC" w:rsidRPr="00FA3D16" w:rsidRDefault="00A96EEC" w:rsidP="00EF7967">
            <w:pPr>
              <w:jc w:val="both"/>
              <w:rPr>
                <w:rFonts w:ascii="Times New Roman" w:hAnsi="Times New Roman"/>
                <w:sz w:val="24"/>
              </w:rPr>
            </w:pPr>
            <w:r w:rsidRPr="00FA3D16">
              <w:rPr>
                <w:rFonts w:ascii="Times New Roman" w:hAnsi="Times New Roman"/>
                <w:sz w:val="24"/>
              </w:rPr>
              <w:t>2,0</w:t>
            </w:r>
          </w:p>
        </w:tc>
      </w:tr>
      <w:tr w:rsidR="008839FB" w:rsidRPr="00FA3D16" w:rsidTr="00FA3D16">
        <w:tc>
          <w:tcPr>
            <w:tcW w:w="812" w:type="dxa"/>
          </w:tcPr>
          <w:p w:rsidR="00A96EEC" w:rsidRPr="00FA3D16" w:rsidRDefault="00A96EEC" w:rsidP="00EF7967">
            <w:pPr>
              <w:jc w:val="both"/>
              <w:rPr>
                <w:rFonts w:ascii="Times New Roman" w:hAnsi="Times New Roman"/>
                <w:sz w:val="24"/>
              </w:rPr>
            </w:pPr>
            <w:r w:rsidRPr="00FA3D16">
              <w:rPr>
                <w:rFonts w:ascii="Times New Roman" w:hAnsi="Times New Roman"/>
                <w:sz w:val="24"/>
              </w:rPr>
              <w:t>2</w:t>
            </w:r>
          </w:p>
        </w:tc>
        <w:tc>
          <w:tcPr>
            <w:tcW w:w="1971" w:type="dxa"/>
          </w:tcPr>
          <w:p w:rsidR="00A96EEC" w:rsidRPr="00FA3D16" w:rsidRDefault="00A96EEC" w:rsidP="00EF7967">
            <w:pPr>
              <w:jc w:val="both"/>
              <w:rPr>
                <w:rFonts w:ascii="Times New Roman" w:hAnsi="Times New Roman"/>
                <w:sz w:val="24"/>
              </w:rPr>
            </w:pPr>
            <w:r w:rsidRPr="00FA3D16">
              <w:rPr>
                <w:rFonts w:ascii="Times New Roman" w:hAnsi="Times New Roman"/>
                <w:sz w:val="24"/>
              </w:rPr>
              <w:t xml:space="preserve">Центральная </w:t>
            </w:r>
            <w:proofErr w:type="gramStart"/>
            <w:r w:rsidRPr="00FA3D16">
              <w:rPr>
                <w:rFonts w:ascii="Times New Roman" w:hAnsi="Times New Roman"/>
                <w:sz w:val="24"/>
              </w:rPr>
              <w:t>зона  сельского</w:t>
            </w:r>
            <w:proofErr w:type="gramEnd"/>
            <w:r w:rsidRPr="00FA3D16">
              <w:rPr>
                <w:rFonts w:ascii="Times New Roman" w:hAnsi="Times New Roman"/>
                <w:sz w:val="24"/>
              </w:rPr>
              <w:t xml:space="preserve"> поселения</w:t>
            </w:r>
          </w:p>
        </w:tc>
        <w:tc>
          <w:tcPr>
            <w:tcW w:w="4867" w:type="dxa"/>
          </w:tcPr>
          <w:p w:rsidR="00A96EEC" w:rsidRPr="00FA3D16" w:rsidRDefault="00A96EEC" w:rsidP="00F672B2">
            <w:pPr>
              <w:jc w:val="both"/>
              <w:rPr>
                <w:rFonts w:ascii="Times New Roman" w:hAnsi="Times New Roman"/>
                <w:sz w:val="24"/>
              </w:rPr>
            </w:pPr>
            <w:r w:rsidRPr="00FA3D16">
              <w:rPr>
                <w:rFonts w:ascii="Times New Roman" w:hAnsi="Times New Roman"/>
                <w:sz w:val="24"/>
              </w:rPr>
              <w:t xml:space="preserve">В границах </w:t>
            </w:r>
            <w:proofErr w:type="gramStart"/>
            <w:r w:rsidRPr="00FA3D16">
              <w:rPr>
                <w:rFonts w:ascii="Times New Roman" w:hAnsi="Times New Roman"/>
                <w:sz w:val="24"/>
              </w:rPr>
              <w:t xml:space="preserve">улиц  </w:t>
            </w:r>
            <w:r w:rsidR="00F672B2" w:rsidRPr="00FA3D16">
              <w:rPr>
                <w:rFonts w:ascii="Times New Roman" w:hAnsi="Times New Roman"/>
                <w:sz w:val="24"/>
              </w:rPr>
              <w:t>Толстого</w:t>
            </w:r>
            <w:proofErr w:type="gramEnd"/>
            <w:r w:rsidR="00F672B2" w:rsidRPr="00FA3D16">
              <w:rPr>
                <w:rFonts w:ascii="Times New Roman" w:hAnsi="Times New Roman"/>
                <w:sz w:val="24"/>
              </w:rPr>
              <w:t>, Садовая, Брянская в с. Красный Рог;</w:t>
            </w:r>
          </w:p>
          <w:p w:rsidR="00F672B2" w:rsidRPr="00FA3D16" w:rsidRDefault="00F672B2" w:rsidP="00F672B2">
            <w:pPr>
              <w:jc w:val="both"/>
              <w:rPr>
                <w:rFonts w:ascii="Times New Roman" w:hAnsi="Times New Roman"/>
                <w:sz w:val="24"/>
              </w:rPr>
            </w:pPr>
            <w:r w:rsidRPr="00FA3D16">
              <w:rPr>
                <w:rFonts w:ascii="Times New Roman" w:hAnsi="Times New Roman"/>
                <w:sz w:val="24"/>
              </w:rPr>
              <w:t>ул. Брянская в п. Заречье;</w:t>
            </w:r>
          </w:p>
          <w:p w:rsidR="00F672B2" w:rsidRPr="00FA3D16" w:rsidRDefault="00F672B2" w:rsidP="00F672B2">
            <w:pPr>
              <w:jc w:val="both"/>
              <w:rPr>
                <w:rFonts w:ascii="Times New Roman" w:hAnsi="Times New Roman"/>
                <w:sz w:val="24"/>
              </w:rPr>
            </w:pPr>
            <w:r w:rsidRPr="00FA3D16">
              <w:rPr>
                <w:rFonts w:ascii="Times New Roman" w:hAnsi="Times New Roman"/>
                <w:sz w:val="24"/>
              </w:rPr>
              <w:t xml:space="preserve">ул. </w:t>
            </w:r>
            <w:proofErr w:type="gramStart"/>
            <w:r w:rsidRPr="00FA3D16">
              <w:rPr>
                <w:rFonts w:ascii="Times New Roman" w:hAnsi="Times New Roman"/>
                <w:sz w:val="24"/>
              </w:rPr>
              <w:t>Молодежная  в</w:t>
            </w:r>
            <w:proofErr w:type="gramEnd"/>
            <w:r w:rsidRPr="00FA3D16">
              <w:rPr>
                <w:rFonts w:ascii="Times New Roman" w:hAnsi="Times New Roman"/>
                <w:sz w:val="24"/>
              </w:rPr>
              <w:t xml:space="preserve">  п. Озаренный;</w:t>
            </w:r>
          </w:p>
          <w:p w:rsidR="00F672B2" w:rsidRPr="00FA3D16" w:rsidRDefault="00F672B2" w:rsidP="00F672B2">
            <w:pPr>
              <w:jc w:val="both"/>
              <w:rPr>
                <w:rFonts w:ascii="Times New Roman" w:hAnsi="Times New Roman"/>
                <w:sz w:val="24"/>
              </w:rPr>
            </w:pPr>
            <w:r w:rsidRPr="00FA3D16">
              <w:rPr>
                <w:rFonts w:ascii="Times New Roman" w:hAnsi="Times New Roman"/>
                <w:sz w:val="24"/>
              </w:rPr>
              <w:t>ул. Центральная, ул. Молодежная в п. Роща;</w:t>
            </w:r>
          </w:p>
          <w:p w:rsidR="00F672B2" w:rsidRPr="00FA3D16" w:rsidRDefault="00F672B2" w:rsidP="00F672B2">
            <w:pPr>
              <w:jc w:val="both"/>
              <w:rPr>
                <w:rFonts w:ascii="Times New Roman" w:hAnsi="Times New Roman"/>
                <w:sz w:val="24"/>
              </w:rPr>
            </w:pPr>
            <w:r w:rsidRPr="00FA3D16">
              <w:rPr>
                <w:rFonts w:ascii="Times New Roman" w:hAnsi="Times New Roman"/>
                <w:sz w:val="24"/>
              </w:rPr>
              <w:t xml:space="preserve">ул. Молодежная, ул. Рабочая </w:t>
            </w:r>
            <w:proofErr w:type="gramStart"/>
            <w:r w:rsidRPr="00FA3D16">
              <w:rPr>
                <w:rFonts w:ascii="Times New Roman" w:hAnsi="Times New Roman"/>
                <w:sz w:val="24"/>
              </w:rPr>
              <w:t>в  с.</w:t>
            </w:r>
            <w:proofErr w:type="gramEnd"/>
            <w:r w:rsidRPr="00FA3D16">
              <w:rPr>
                <w:rFonts w:ascii="Times New Roman" w:hAnsi="Times New Roman"/>
                <w:sz w:val="24"/>
              </w:rPr>
              <w:t xml:space="preserve"> </w:t>
            </w:r>
            <w:proofErr w:type="spellStart"/>
            <w:r w:rsidRPr="00FA3D16">
              <w:rPr>
                <w:rFonts w:ascii="Times New Roman" w:hAnsi="Times New Roman"/>
                <w:sz w:val="24"/>
              </w:rPr>
              <w:t>Усошки</w:t>
            </w:r>
            <w:proofErr w:type="spellEnd"/>
            <w:r w:rsidRPr="00FA3D16">
              <w:rPr>
                <w:rFonts w:ascii="Times New Roman" w:hAnsi="Times New Roman"/>
                <w:sz w:val="24"/>
              </w:rPr>
              <w:t>;</w:t>
            </w:r>
          </w:p>
          <w:p w:rsidR="00F672B2" w:rsidRPr="00FA3D16" w:rsidRDefault="00F672B2" w:rsidP="00F672B2">
            <w:pPr>
              <w:jc w:val="both"/>
              <w:rPr>
                <w:rFonts w:ascii="Times New Roman" w:hAnsi="Times New Roman"/>
                <w:sz w:val="24"/>
              </w:rPr>
            </w:pPr>
            <w:r w:rsidRPr="00FA3D16">
              <w:rPr>
                <w:rFonts w:ascii="Times New Roman" w:hAnsi="Times New Roman"/>
                <w:sz w:val="24"/>
              </w:rPr>
              <w:t xml:space="preserve">ул. </w:t>
            </w:r>
            <w:proofErr w:type="gramStart"/>
            <w:r w:rsidRPr="00FA3D16">
              <w:rPr>
                <w:rFonts w:ascii="Times New Roman" w:hAnsi="Times New Roman"/>
                <w:sz w:val="24"/>
              </w:rPr>
              <w:t>Центральная  в</w:t>
            </w:r>
            <w:proofErr w:type="gramEnd"/>
            <w:r w:rsidRPr="00FA3D16">
              <w:rPr>
                <w:rFonts w:ascii="Times New Roman" w:hAnsi="Times New Roman"/>
                <w:sz w:val="24"/>
              </w:rPr>
              <w:t xml:space="preserve">  с. Милечь;</w:t>
            </w:r>
          </w:p>
        </w:tc>
        <w:tc>
          <w:tcPr>
            <w:tcW w:w="1695" w:type="dxa"/>
          </w:tcPr>
          <w:p w:rsidR="00A96EEC" w:rsidRPr="00FA3D16" w:rsidRDefault="00A96EEC" w:rsidP="00EF7967">
            <w:pPr>
              <w:jc w:val="both"/>
              <w:rPr>
                <w:rFonts w:ascii="Times New Roman" w:hAnsi="Times New Roman"/>
                <w:sz w:val="24"/>
              </w:rPr>
            </w:pPr>
            <w:r w:rsidRPr="00FA3D16">
              <w:rPr>
                <w:rFonts w:ascii="Times New Roman" w:hAnsi="Times New Roman"/>
                <w:sz w:val="24"/>
              </w:rPr>
              <w:t>1,5</w:t>
            </w:r>
          </w:p>
        </w:tc>
      </w:tr>
      <w:tr w:rsidR="008839FB" w:rsidRPr="00FA3D16" w:rsidTr="00FA3D16">
        <w:tc>
          <w:tcPr>
            <w:tcW w:w="812" w:type="dxa"/>
          </w:tcPr>
          <w:p w:rsidR="00A96EEC" w:rsidRPr="00FA3D16" w:rsidRDefault="00A96EEC" w:rsidP="00EF7967">
            <w:pPr>
              <w:jc w:val="both"/>
              <w:rPr>
                <w:rFonts w:ascii="Times New Roman" w:hAnsi="Times New Roman"/>
                <w:sz w:val="24"/>
              </w:rPr>
            </w:pPr>
            <w:r w:rsidRPr="00FA3D16">
              <w:rPr>
                <w:rFonts w:ascii="Times New Roman" w:hAnsi="Times New Roman"/>
                <w:sz w:val="24"/>
              </w:rPr>
              <w:lastRenderedPageBreak/>
              <w:t>3</w:t>
            </w:r>
          </w:p>
        </w:tc>
        <w:tc>
          <w:tcPr>
            <w:tcW w:w="1971" w:type="dxa"/>
          </w:tcPr>
          <w:p w:rsidR="00A96EEC" w:rsidRPr="00FA3D16" w:rsidRDefault="00A96EEC" w:rsidP="00EF7967">
            <w:pPr>
              <w:jc w:val="both"/>
              <w:rPr>
                <w:rFonts w:ascii="Times New Roman" w:hAnsi="Times New Roman"/>
                <w:sz w:val="24"/>
              </w:rPr>
            </w:pPr>
            <w:r w:rsidRPr="00FA3D16">
              <w:rPr>
                <w:rFonts w:ascii="Times New Roman" w:hAnsi="Times New Roman"/>
                <w:sz w:val="24"/>
              </w:rPr>
              <w:t>Средняя зона</w:t>
            </w:r>
          </w:p>
        </w:tc>
        <w:tc>
          <w:tcPr>
            <w:tcW w:w="4867" w:type="dxa"/>
          </w:tcPr>
          <w:p w:rsidR="00A96EEC" w:rsidRPr="00FA3D16" w:rsidRDefault="00A96EEC" w:rsidP="008839FB">
            <w:pPr>
              <w:jc w:val="both"/>
              <w:rPr>
                <w:rFonts w:ascii="Times New Roman" w:hAnsi="Times New Roman"/>
                <w:sz w:val="24"/>
              </w:rPr>
            </w:pPr>
            <w:r w:rsidRPr="00FA3D16">
              <w:rPr>
                <w:rFonts w:ascii="Times New Roman" w:hAnsi="Times New Roman"/>
                <w:sz w:val="24"/>
              </w:rPr>
              <w:t xml:space="preserve">В границах </w:t>
            </w:r>
            <w:proofErr w:type="gramStart"/>
            <w:r w:rsidRPr="00FA3D16">
              <w:rPr>
                <w:rFonts w:ascii="Times New Roman" w:hAnsi="Times New Roman"/>
                <w:sz w:val="24"/>
              </w:rPr>
              <w:t>улиц:  Октябрьская</w:t>
            </w:r>
            <w:proofErr w:type="gramEnd"/>
            <w:r w:rsidRPr="00FA3D16">
              <w:rPr>
                <w:rFonts w:ascii="Times New Roman" w:hAnsi="Times New Roman"/>
                <w:sz w:val="24"/>
              </w:rPr>
              <w:t xml:space="preserve">, </w:t>
            </w:r>
            <w:r w:rsidR="008839FB" w:rsidRPr="00FA3D16">
              <w:rPr>
                <w:rFonts w:ascii="Times New Roman" w:hAnsi="Times New Roman"/>
                <w:sz w:val="24"/>
              </w:rPr>
              <w:t>Садовая, Дорожная, Школьная п. Озаренный;</w:t>
            </w:r>
          </w:p>
          <w:p w:rsidR="008839FB" w:rsidRPr="00FA3D16" w:rsidRDefault="008839FB" w:rsidP="008839FB">
            <w:pPr>
              <w:jc w:val="both"/>
              <w:rPr>
                <w:rFonts w:ascii="Times New Roman" w:hAnsi="Times New Roman"/>
                <w:sz w:val="24"/>
              </w:rPr>
            </w:pPr>
            <w:r w:rsidRPr="00FA3D16">
              <w:rPr>
                <w:rFonts w:ascii="Times New Roman" w:hAnsi="Times New Roman"/>
                <w:sz w:val="24"/>
              </w:rPr>
              <w:t>Ул. Калиновка, ул. Озерная, пер. 1-й Толстого, пер. 2-й Толстого, с. Красный Рог;</w:t>
            </w:r>
          </w:p>
          <w:p w:rsidR="008839FB" w:rsidRPr="00FA3D16" w:rsidRDefault="008839FB" w:rsidP="008839FB">
            <w:pPr>
              <w:jc w:val="both"/>
              <w:rPr>
                <w:rFonts w:ascii="Times New Roman" w:hAnsi="Times New Roman"/>
                <w:sz w:val="24"/>
              </w:rPr>
            </w:pPr>
            <w:r w:rsidRPr="00FA3D16">
              <w:rPr>
                <w:rFonts w:ascii="Times New Roman" w:hAnsi="Times New Roman"/>
                <w:sz w:val="24"/>
              </w:rPr>
              <w:t xml:space="preserve">ул. Луговая с. </w:t>
            </w:r>
            <w:proofErr w:type="spellStart"/>
            <w:r w:rsidRPr="00FA3D16">
              <w:rPr>
                <w:rFonts w:ascii="Times New Roman" w:hAnsi="Times New Roman"/>
                <w:sz w:val="24"/>
              </w:rPr>
              <w:t>Усошки</w:t>
            </w:r>
            <w:proofErr w:type="spellEnd"/>
            <w:r w:rsidRPr="00FA3D16">
              <w:rPr>
                <w:rFonts w:ascii="Times New Roman" w:hAnsi="Times New Roman"/>
                <w:sz w:val="24"/>
              </w:rPr>
              <w:t>;</w:t>
            </w:r>
          </w:p>
          <w:p w:rsidR="008839FB" w:rsidRPr="00FA3D16" w:rsidRDefault="008839FB" w:rsidP="008839FB">
            <w:pPr>
              <w:jc w:val="both"/>
              <w:rPr>
                <w:rFonts w:ascii="Times New Roman" w:hAnsi="Times New Roman"/>
                <w:sz w:val="24"/>
              </w:rPr>
            </w:pPr>
            <w:r w:rsidRPr="00FA3D16">
              <w:rPr>
                <w:rFonts w:ascii="Times New Roman" w:hAnsi="Times New Roman"/>
                <w:sz w:val="24"/>
              </w:rPr>
              <w:t xml:space="preserve">ул. Школьная, ул. Луговая, ул. Цветочная, ул. </w:t>
            </w:r>
            <w:proofErr w:type="spellStart"/>
            <w:r w:rsidRPr="00FA3D16">
              <w:rPr>
                <w:rFonts w:ascii="Times New Roman" w:hAnsi="Times New Roman"/>
                <w:sz w:val="24"/>
              </w:rPr>
              <w:t>Рощевская</w:t>
            </w:r>
            <w:proofErr w:type="spellEnd"/>
            <w:r w:rsidRPr="00FA3D16">
              <w:rPr>
                <w:rFonts w:ascii="Times New Roman" w:hAnsi="Times New Roman"/>
                <w:sz w:val="24"/>
              </w:rPr>
              <w:t>, переулки п. Роща;</w:t>
            </w:r>
          </w:p>
          <w:p w:rsidR="008839FB" w:rsidRPr="00FA3D16" w:rsidRDefault="008839FB" w:rsidP="008839FB">
            <w:pPr>
              <w:jc w:val="both"/>
              <w:rPr>
                <w:rFonts w:ascii="Times New Roman" w:hAnsi="Times New Roman"/>
                <w:sz w:val="24"/>
              </w:rPr>
            </w:pPr>
            <w:r w:rsidRPr="00FA3D16">
              <w:rPr>
                <w:rFonts w:ascii="Times New Roman" w:hAnsi="Times New Roman"/>
                <w:sz w:val="24"/>
              </w:rPr>
              <w:t xml:space="preserve">ул. Лесная, ул. Заречная, ул. Мира, ул. </w:t>
            </w:r>
            <w:proofErr w:type="gramStart"/>
            <w:r w:rsidRPr="00FA3D16">
              <w:rPr>
                <w:rFonts w:ascii="Times New Roman" w:hAnsi="Times New Roman"/>
                <w:sz w:val="24"/>
              </w:rPr>
              <w:t xml:space="preserve">Полевая </w:t>
            </w:r>
            <w:r w:rsidR="00FA3D16" w:rsidRPr="00FA3D16">
              <w:rPr>
                <w:rFonts w:ascii="Times New Roman" w:hAnsi="Times New Roman"/>
                <w:sz w:val="24"/>
              </w:rPr>
              <w:t xml:space="preserve"> </w:t>
            </w:r>
            <w:r w:rsidRPr="00FA3D16">
              <w:rPr>
                <w:rFonts w:ascii="Times New Roman" w:hAnsi="Times New Roman"/>
                <w:sz w:val="24"/>
              </w:rPr>
              <w:t>в</w:t>
            </w:r>
            <w:proofErr w:type="gramEnd"/>
            <w:r w:rsidRPr="00FA3D16">
              <w:rPr>
                <w:rFonts w:ascii="Times New Roman" w:hAnsi="Times New Roman"/>
                <w:sz w:val="24"/>
              </w:rPr>
              <w:t xml:space="preserve"> с. Милечь;</w:t>
            </w:r>
          </w:p>
          <w:p w:rsidR="008839FB" w:rsidRPr="00FA3D16" w:rsidRDefault="00FA3D16" w:rsidP="008839FB">
            <w:pPr>
              <w:jc w:val="both"/>
              <w:rPr>
                <w:rFonts w:ascii="Times New Roman" w:hAnsi="Times New Roman"/>
                <w:sz w:val="24"/>
              </w:rPr>
            </w:pPr>
            <w:r w:rsidRPr="00FA3D16">
              <w:rPr>
                <w:rFonts w:ascii="Times New Roman" w:hAnsi="Times New Roman"/>
                <w:sz w:val="24"/>
              </w:rPr>
              <w:t>п</w:t>
            </w:r>
            <w:r w:rsidR="008839FB" w:rsidRPr="00FA3D16">
              <w:rPr>
                <w:rFonts w:ascii="Times New Roman" w:hAnsi="Times New Roman"/>
                <w:sz w:val="24"/>
              </w:rPr>
              <w:t>. Весенний;</w:t>
            </w:r>
          </w:p>
          <w:p w:rsidR="008839FB" w:rsidRPr="00FA3D16" w:rsidRDefault="00FA3D16" w:rsidP="008839FB">
            <w:pPr>
              <w:jc w:val="both"/>
              <w:rPr>
                <w:rFonts w:ascii="Times New Roman" w:hAnsi="Times New Roman"/>
                <w:sz w:val="24"/>
              </w:rPr>
            </w:pPr>
            <w:proofErr w:type="spellStart"/>
            <w:r w:rsidRPr="00FA3D16">
              <w:rPr>
                <w:rFonts w:ascii="Times New Roman" w:hAnsi="Times New Roman"/>
                <w:sz w:val="24"/>
              </w:rPr>
              <w:t>п</w:t>
            </w:r>
            <w:r w:rsidR="008839FB" w:rsidRPr="00FA3D16">
              <w:rPr>
                <w:rFonts w:ascii="Times New Roman" w:hAnsi="Times New Roman"/>
                <w:sz w:val="24"/>
              </w:rPr>
              <w:t>.Тарасики</w:t>
            </w:r>
            <w:proofErr w:type="spellEnd"/>
            <w:r w:rsidR="008839FB" w:rsidRPr="00FA3D16">
              <w:rPr>
                <w:rFonts w:ascii="Times New Roman" w:hAnsi="Times New Roman"/>
                <w:sz w:val="24"/>
              </w:rPr>
              <w:t>;</w:t>
            </w:r>
          </w:p>
        </w:tc>
        <w:tc>
          <w:tcPr>
            <w:tcW w:w="1695" w:type="dxa"/>
          </w:tcPr>
          <w:p w:rsidR="00A96EEC" w:rsidRPr="00FA3D16" w:rsidRDefault="00A96EEC" w:rsidP="00EF7967">
            <w:pPr>
              <w:jc w:val="both"/>
              <w:rPr>
                <w:rFonts w:ascii="Times New Roman" w:hAnsi="Times New Roman"/>
                <w:sz w:val="24"/>
              </w:rPr>
            </w:pPr>
            <w:r w:rsidRPr="00FA3D16">
              <w:rPr>
                <w:rFonts w:ascii="Times New Roman" w:hAnsi="Times New Roman"/>
                <w:sz w:val="24"/>
              </w:rPr>
              <w:t>1,0</w:t>
            </w:r>
          </w:p>
        </w:tc>
      </w:tr>
      <w:tr w:rsidR="008839FB" w:rsidRPr="008C3D8D" w:rsidTr="00FA3D16">
        <w:tc>
          <w:tcPr>
            <w:tcW w:w="812" w:type="dxa"/>
          </w:tcPr>
          <w:p w:rsidR="00A96EEC" w:rsidRPr="00FA3D16" w:rsidRDefault="00A96EEC" w:rsidP="00EF7967">
            <w:pPr>
              <w:jc w:val="both"/>
              <w:rPr>
                <w:rFonts w:ascii="Times New Roman" w:hAnsi="Times New Roman"/>
                <w:sz w:val="24"/>
              </w:rPr>
            </w:pPr>
            <w:r w:rsidRPr="00FA3D16">
              <w:rPr>
                <w:rFonts w:ascii="Times New Roman" w:hAnsi="Times New Roman"/>
                <w:sz w:val="24"/>
              </w:rPr>
              <w:t>4</w:t>
            </w:r>
          </w:p>
        </w:tc>
        <w:tc>
          <w:tcPr>
            <w:tcW w:w="1971" w:type="dxa"/>
          </w:tcPr>
          <w:p w:rsidR="00A96EEC" w:rsidRPr="00FA3D16" w:rsidRDefault="00A96EEC" w:rsidP="00EF7967">
            <w:pPr>
              <w:jc w:val="both"/>
              <w:rPr>
                <w:rFonts w:ascii="Times New Roman" w:hAnsi="Times New Roman"/>
                <w:sz w:val="24"/>
              </w:rPr>
            </w:pPr>
            <w:r w:rsidRPr="00FA3D16">
              <w:rPr>
                <w:rFonts w:ascii="Times New Roman" w:hAnsi="Times New Roman"/>
                <w:sz w:val="24"/>
              </w:rPr>
              <w:t>Периферийная зона</w:t>
            </w:r>
          </w:p>
        </w:tc>
        <w:tc>
          <w:tcPr>
            <w:tcW w:w="4867" w:type="dxa"/>
          </w:tcPr>
          <w:p w:rsidR="00A96EEC" w:rsidRPr="00FA3D16" w:rsidRDefault="00A96EEC" w:rsidP="00D62512">
            <w:pPr>
              <w:jc w:val="both"/>
              <w:rPr>
                <w:rFonts w:ascii="Times New Roman" w:hAnsi="Times New Roman"/>
                <w:sz w:val="24"/>
              </w:rPr>
            </w:pPr>
            <w:r w:rsidRPr="00FA3D16">
              <w:rPr>
                <w:rFonts w:ascii="Times New Roman" w:hAnsi="Times New Roman"/>
                <w:sz w:val="24"/>
              </w:rPr>
              <w:t xml:space="preserve"> </w:t>
            </w:r>
            <w:proofErr w:type="spellStart"/>
            <w:r w:rsidRPr="00FA3D16">
              <w:rPr>
                <w:rFonts w:ascii="Times New Roman" w:hAnsi="Times New Roman"/>
                <w:sz w:val="24"/>
              </w:rPr>
              <w:t>н.п</w:t>
            </w:r>
            <w:proofErr w:type="spellEnd"/>
            <w:r w:rsidRPr="00FA3D16">
              <w:rPr>
                <w:rFonts w:ascii="Times New Roman" w:hAnsi="Times New Roman"/>
                <w:sz w:val="24"/>
              </w:rPr>
              <w:t xml:space="preserve">.: дер. </w:t>
            </w:r>
            <w:r w:rsidR="008839FB" w:rsidRPr="00FA3D16">
              <w:rPr>
                <w:rFonts w:ascii="Times New Roman" w:hAnsi="Times New Roman"/>
                <w:sz w:val="24"/>
              </w:rPr>
              <w:t xml:space="preserve">Локня, п. Боюры, п. </w:t>
            </w:r>
            <w:proofErr w:type="gramStart"/>
            <w:r w:rsidR="008839FB" w:rsidRPr="00FA3D16">
              <w:rPr>
                <w:rFonts w:ascii="Times New Roman" w:hAnsi="Times New Roman"/>
                <w:sz w:val="24"/>
              </w:rPr>
              <w:t xml:space="preserve">Колос, </w:t>
            </w:r>
            <w:r w:rsidR="00FA3D16" w:rsidRPr="00FA3D16">
              <w:rPr>
                <w:rFonts w:ascii="Times New Roman" w:hAnsi="Times New Roman"/>
                <w:sz w:val="24"/>
              </w:rPr>
              <w:t xml:space="preserve">  </w:t>
            </w:r>
            <w:proofErr w:type="gramEnd"/>
            <w:r w:rsidR="00FA3D16">
              <w:rPr>
                <w:rFonts w:ascii="Times New Roman" w:hAnsi="Times New Roman"/>
                <w:sz w:val="24"/>
              </w:rPr>
              <w:t xml:space="preserve">                         </w:t>
            </w:r>
            <w:r w:rsidR="008839FB" w:rsidRPr="00FA3D16">
              <w:rPr>
                <w:rFonts w:ascii="Times New Roman" w:hAnsi="Times New Roman"/>
                <w:sz w:val="24"/>
              </w:rPr>
              <w:t xml:space="preserve">п. Воловня, </w:t>
            </w:r>
            <w:r w:rsidR="00D62512" w:rsidRPr="00FA3D16">
              <w:rPr>
                <w:rFonts w:ascii="Times New Roman" w:hAnsi="Times New Roman"/>
                <w:sz w:val="24"/>
              </w:rPr>
              <w:t xml:space="preserve">дер. Красномайская, </w:t>
            </w:r>
            <w:r w:rsidR="00FA3D16" w:rsidRPr="00FA3D16">
              <w:rPr>
                <w:rFonts w:ascii="Times New Roman" w:hAnsi="Times New Roman"/>
                <w:sz w:val="24"/>
              </w:rPr>
              <w:t xml:space="preserve">            </w:t>
            </w:r>
            <w:r w:rsidR="00FA3D16">
              <w:rPr>
                <w:rFonts w:ascii="Times New Roman" w:hAnsi="Times New Roman"/>
                <w:sz w:val="24"/>
              </w:rPr>
              <w:t xml:space="preserve">                              </w:t>
            </w:r>
            <w:r w:rsidR="00FA3D16" w:rsidRPr="00FA3D16">
              <w:rPr>
                <w:rFonts w:ascii="Times New Roman" w:hAnsi="Times New Roman"/>
                <w:sz w:val="24"/>
              </w:rPr>
              <w:t xml:space="preserve"> </w:t>
            </w:r>
            <w:r w:rsidR="00D62512" w:rsidRPr="00FA3D16">
              <w:rPr>
                <w:rFonts w:ascii="Times New Roman" w:hAnsi="Times New Roman"/>
                <w:sz w:val="24"/>
              </w:rPr>
              <w:t xml:space="preserve">п. Москали, п. </w:t>
            </w:r>
            <w:proofErr w:type="spellStart"/>
            <w:r w:rsidR="00D62512" w:rsidRPr="00FA3D16">
              <w:rPr>
                <w:rFonts w:ascii="Times New Roman" w:hAnsi="Times New Roman"/>
                <w:sz w:val="24"/>
              </w:rPr>
              <w:t>Сергеевский</w:t>
            </w:r>
            <w:proofErr w:type="spellEnd"/>
            <w:r w:rsidR="00D62512" w:rsidRPr="00FA3D16">
              <w:rPr>
                <w:rFonts w:ascii="Times New Roman" w:hAnsi="Times New Roman"/>
                <w:sz w:val="24"/>
              </w:rPr>
              <w:t xml:space="preserve">, </w:t>
            </w:r>
            <w:r w:rsidR="00FA3D16" w:rsidRPr="00FA3D16">
              <w:rPr>
                <w:rFonts w:ascii="Times New Roman" w:hAnsi="Times New Roman"/>
                <w:sz w:val="24"/>
              </w:rPr>
              <w:t xml:space="preserve">                      </w:t>
            </w:r>
            <w:r w:rsidR="00FA3D16">
              <w:rPr>
                <w:rFonts w:ascii="Times New Roman" w:hAnsi="Times New Roman"/>
                <w:sz w:val="24"/>
              </w:rPr>
              <w:t xml:space="preserve">                        </w:t>
            </w:r>
            <w:r w:rsidR="00FA3D16" w:rsidRPr="00FA3D16">
              <w:rPr>
                <w:rFonts w:ascii="Times New Roman" w:hAnsi="Times New Roman"/>
                <w:sz w:val="24"/>
              </w:rPr>
              <w:t xml:space="preserve"> </w:t>
            </w:r>
            <w:r w:rsidR="00D62512" w:rsidRPr="00FA3D16">
              <w:rPr>
                <w:rFonts w:ascii="Times New Roman" w:hAnsi="Times New Roman"/>
                <w:sz w:val="24"/>
              </w:rPr>
              <w:t>п.</w:t>
            </w:r>
            <w:r w:rsidR="00FA3D16" w:rsidRPr="00FA3D16">
              <w:rPr>
                <w:rFonts w:ascii="Times New Roman" w:hAnsi="Times New Roman"/>
                <w:sz w:val="24"/>
              </w:rPr>
              <w:t xml:space="preserve"> </w:t>
            </w:r>
            <w:r w:rsidR="00D62512" w:rsidRPr="00FA3D16">
              <w:rPr>
                <w:rFonts w:ascii="Times New Roman" w:hAnsi="Times New Roman"/>
                <w:sz w:val="24"/>
              </w:rPr>
              <w:t xml:space="preserve">Петровский, п. </w:t>
            </w:r>
            <w:proofErr w:type="spellStart"/>
            <w:r w:rsidR="00D62512" w:rsidRPr="00FA3D16">
              <w:rPr>
                <w:rFonts w:ascii="Times New Roman" w:hAnsi="Times New Roman"/>
                <w:sz w:val="24"/>
              </w:rPr>
              <w:t>Прохоровский</w:t>
            </w:r>
            <w:proofErr w:type="spellEnd"/>
            <w:r w:rsidR="00D62512" w:rsidRPr="00FA3D16">
              <w:rPr>
                <w:rFonts w:ascii="Times New Roman" w:hAnsi="Times New Roman"/>
                <w:sz w:val="24"/>
              </w:rPr>
              <w:t xml:space="preserve">, </w:t>
            </w:r>
            <w:r w:rsidR="00FA3D16" w:rsidRPr="00FA3D16">
              <w:rPr>
                <w:rFonts w:ascii="Times New Roman" w:hAnsi="Times New Roman"/>
                <w:sz w:val="24"/>
              </w:rPr>
              <w:t xml:space="preserve">            </w:t>
            </w:r>
            <w:r w:rsidR="00FA3D16">
              <w:rPr>
                <w:rFonts w:ascii="Times New Roman" w:hAnsi="Times New Roman"/>
                <w:sz w:val="24"/>
              </w:rPr>
              <w:t xml:space="preserve">                          </w:t>
            </w:r>
            <w:r w:rsidR="00FA3D16" w:rsidRPr="00FA3D16">
              <w:rPr>
                <w:rFonts w:ascii="Times New Roman" w:hAnsi="Times New Roman"/>
                <w:sz w:val="24"/>
              </w:rPr>
              <w:t xml:space="preserve"> </w:t>
            </w:r>
            <w:r w:rsidR="00D62512" w:rsidRPr="00FA3D16">
              <w:rPr>
                <w:rFonts w:ascii="Times New Roman" w:hAnsi="Times New Roman"/>
                <w:sz w:val="24"/>
              </w:rPr>
              <w:t>п. Ново-Николаевский,</w:t>
            </w:r>
            <w:r w:rsidR="00FA3D16" w:rsidRPr="00FA3D16">
              <w:rPr>
                <w:rFonts w:ascii="Times New Roman" w:hAnsi="Times New Roman"/>
                <w:sz w:val="24"/>
              </w:rPr>
              <w:t xml:space="preserve"> </w:t>
            </w:r>
            <w:r w:rsidR="00D62512" w:rsidRPr="00FA3D16">
              <w:rPr>
                <w:rFonts w:ascii="Times New Roman" w:hAnsi="Times New Roman"/>
                <w:sz w:val="24"/>
              </w:rPr>
              <w:t xml:space="preserve">д. Новая Милечь, </w:t>
            </w:r>
            <w:r w:rsidR="00FA3D16">
              <w:rPr>
                <w:rFonts w:ascii="Times New Roman" w:hAnsi="Times New Roman"/>
                <w:sz w:val="24"/>
              </w:rPr>
              <w:t xml:space="preserve">                  </w:t>
            </w:r>
            <w:r w:rsidR="00D62512" w:rsidRPr="00FA3D16">
              <w:rPr>
                <w:rFonts w:ascii="Times New Roman" w:hAnsi="Times New Roman"/>
                <w:sz w:val="24"/>
              </w:rPr>
              <w:t xml:space="preserve">д. </w:t>
            </w:r>
            <w:proofErr w:type="spellStart"/>
            <w:r w:rsidR="00D62512" w:rsidRPr="00FA3D16">
              <w:rPr>
                <w:rFonts w:ascii="Times New Roman" w:hAnsi="Times New Roman"/>
                <w:sz w:val="24"/>
              </w:rPr>
              <w:t>Тщань</w:t>
            </w:r>
            <w:proofErr w:type="spellEnd"/>
            <w:r w:rsidR="00D62512" w:rsidRPr="00FA3D16">
              <w:rPr>
                <w:rFonts w:ascii="Times New Roman" w:hAnsi="Times New Roman"/>
                <w:sz w:val="24"/>
              </w:rPr>
              <w:t xml:space="preserve">, д. Александровка, </w:t>
            </w:r>
            <w:r w:rsidR="00FA3D16" w:rsidRPr="00FA3D16">
              <w:rPr>
                <w:rFonts w:ascii="Times New Roman" w:hAnsi="Times New Roman"/>
                <w:sz w:val="24"/>
              </w:rPr>
              <w:t xml:space="preserve">  </w:t>
            </w:r>
            <w:r w:rsidR="00D62512" w:rsidRPr="00FA3D16">
              <w:rPr>
                <w:rFonts w:ascii="Times New Roman" w:hAnsi="Times New Roman"/>
                <w:sz w:val="24"/>
              </w:rPr>
              <w:t xml:space="preserve">п. </w:t>
            </w:r>
            <w:proofErr w:type="spellStart"/>
            <w:r w:rsidR="00D62512" w:rsidRPr="00FA3D16">
              <w:rPr>
                <w:rFonts w:ascii="Times New Roman" w:hAnsi="Times New Roman"/>
                <w:sz w:val="24"/>
              </w:rPr>
              <w:t>Вершань</w:t>
            </w:r>
            <w:proofErr w:type="spellEnd"/>
          </w:p>
        </w:tc>
        <w:tc>
          <w:tcPr>
            <w:tcW w:w="1695" w:type="dxa"/>
          </w:tcPr>
          <w:p w:rsidR="00A96EEC" w:rsidRPr="008C3D8D" w:rsidRDefault="00A96EEC" w:rsidP="00EF7967">
            <w:pPr>
              <w:jc w:val="both"/>
              <w:rPr>
                <w:rFonts w:ascii="Times New Roman" w:hAnsi="Times New Roman"/>
                <w:sz w:val="24"/>
              </w:rPr>
            </w:pPr>
            <w:r w:rsidRPr="00FA3D16">
              <w:rPr>
                <w:rFonts w:ascii="Times New Roman" w:hAnsi="Times New Roman"/>
                <w:sz w:val="24"/>
              </w:rPr>
              <w:t>0,8</w:t>
            </w:r>
          </w:p>
        </w:tc>
      </w:tr>
    </w:tbl>
    <w:p w:rsidR="00A96EEC" w:rsidRPr="008C3D8D" w:rsidRDefault="00A96EEC" w:rsidP="00A96EEC">
      <w:pPr>
        <w:spacing w:after="0" w:line="240" w:lineRule="auto"/>
        <w:jc w:val="both"/>
        <w:rPr>
          <w:rFonts w:ascii="Times New Roman" w:hAnsi="Times New Roman"/>
          <w:b/>
          <w:sz w:val="24"/>
          <w:szCs w:val="24"/>
        </w:rPr>
      </w:pPr>
    </w:p>
    <w:p w:rsidR="00A96EEC" w:rsidRPr="008C3D8D" w:rsidRDefault="00A96EEC" w:rsidP="00A96EEC">
      <w:pPr>
        <w:spacing w:after="0" w:line="240" w:lineRule="auto"/>
        <w:ind w:firstLine="709"/>
        <w:jc w:val="both"/>
        <w:rPr>
          <w:rFonts w:ascii="Times New Roman" w:hAnsi="Times New Roman"/>
          <w:sz w:val="24"/>
          <w:szCs w:val="24"/>
        </w:rPr>
      </w:pPr>
      <w:proofErr w:type="spellStart"/>
      <w:r w:rsidRPr="008C3D8D">
        <w:rPr>
          <w:rFonts w:ascii="Times New Roman" w:hAnsi="Times New Roman"/>
          <w:b/>
          <w:sz w:val="24"/>
          <w:szCs w:val="24"/>
        </w:rPr>
        <w:t>Кдек</w:t>
      </w:r>
      <w:proofErr w:type="spellEnd"/>
      <w:r w:rsidRPr="008C3D8D">
        <w:rPr>
          <w:rFonts w:ascii="Times New Roman" w:hAnsi="Times New Roman"/>
          <w:b/>
          <w:sz w:val="24"/>
          <w:szCs w:val="24"/>
        </w:rPr>
        <w:t xml:space="preserve"> – </w:t>
      </w:r>
      <w:r w:rsidRPr="008C3D8D">
        <w:rPr>
          <w:rFonts w:ascii="Times New Roman" w:hAnsi="Times New Roman"/>
          <w:sz w:val="24"/>
          <w:szCs w:val="24"/>
        </w:rPr>
        <w:t>коэффициент декоративности растений.</w:t>
      </w:r>
    </w:p>
    <w:tbl>
      <w:tblPr>
        <w:tblStyle w:val="a3"/>
        <w:tblW w:w="0" w:type="auto"/>
        <w:tblLook w:val="04A0" w:firstRow="1" w:lastRow="0" w:firstColumn="1" w:lastColumn="0" w:noHBand="0" w:noVBand="1"/>
      </w:tblPr>
      <w:tblGrid>
        <w:gridCol w:w="804"/>
        <w:gridCol w:w="5414"/>
        <w:gridCol w:w="3127"/>
      </w:tblGrid>
      <w:tr w:rsidR="00A96EEC" w:rsidRPr="008C3D8D" w:rsidTr="00EF7967">
        <w:tc>
          <w:tcPr>
            <w:tcW w:w="817" w:type="dxa"/>
          </w:tcPr>
          <w:p w:rsidR="00A96EEC" w:rsidRPr="008C3D8D" w:rsidRDefault="00A96EEC" w:rsidP="00EF7967">
            <w:pPr>
              <w:jc w:val="both"/>
              <w:rPr>
                <w:rFonts w:ascii="Times New Roman" w:hAnsi="Times New Roman"/>
                <w:sz w:val="24"/>
              </w:rPr>
            </w:pPr>
            <w:r w:rsidRPr="008C3D8D">
              <w:rPr>
                <w:rFonts w:ascii="Times New Roman" w:hAnsi="Times New Roman"/>
                <w:sz w:val="24"/>
              </w:rPr>
              <w:t>№ п/п</w:t>
            </w:r>
          </w:p>
        </w:tc>
        <w:tc>
          <w:tcPr>
            <w:tcW w:w="556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Показатели декоративности растений</w:t>
            </w:r>
          </w:p>
        </w:tc>
        <w:tc>
          <w:tcPr>
            <w:tcW w:w="3191" w:type="dxa"/>
          </w:tcPr>
          <w:p w:rsidR="00A96EEC" w:rsidRPr="008C3D8D" w:rsidRDefault="00A96EEC" w:rsidP="00EF7967">
            <w:pPr>
              <w:jc w:val="both"/>
              <w:rPr>
                <w:rFonts w:ascii="Times New Roman" w:hAnsi="Times New Roman"/>
                <w:sz w:val="24"/>
              </w:rPr>
            </w:pPr>
            <w:r w:rsidRPr="008C3D8D">
              <w:rPr>
                <w:rFonts w:ascii="Times New Roman" w:hAnsi="Times New Roman"/>
                <w:sz w:val="24"/>
              </w:rPr>
              <w:t>Коэффициент декоративности (</w:t>
            </w:r>
            <w:proofErr w:type="spellStart"/>
            <w:r w:rsidRPr="008C3D8D">
              <w:rPr>
                <w:rFonts w:ascii="Times New Roman" w:hAnsi="Times New Roman"/>
                <w:sz w:val="24"/>
              </w:rPr>
              <w:t>Кдек</w:t>
            </w:r>
            <w:proofErr w:type="spellEnd"/>
            <w:r w:rsidRPr="008C3D8D">
              <w:rPr>
                <w:rFonts w:ascii="Times New Roman" w:hAnsi="Times New Roman"/>
                <w:sz w:val="24"/>
              </w:rPr>
              <w:t>)</w:t>
            </w:r>
          </w:p>
        </w:tc>
      </w:tr>
      <w:tr w:rsidR="00A96EEC" w:rsidRPr="008C3D8D" w:rsidTr="00EF7967">
        <w:tc>
          <w:tcPr>
            <w:tcW w:w="817"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w:t>
            </w:r>
          </w:p>
        </w:tc>
        <w:tc>
          <w:tcPr>
            <w:tcW w:w="556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Обычные, нормально развитые растения</w:t>
            </w:r>
          </w:p>
        </w:tc>
        <w:tc>
          <w:tcPr>
            <w:tcW w:w="3191"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1,0</w:t>
            </w:r>
          </w:p>
        </w:tc>
      </w:tr>
      <w:tr w:rsidR="00A96EEC" w:rsidRPr="008C3D8D" w:rsidTr="00EF7967">
        <w:tc>
          <w:tcPr>
            <w:tcW w:w="817" w:type="dxa"/>
          </w:tcPr>
          <w:p w:rsidR="00A96EEC" w:rsidRPr="008C3D8D" w:rsidRDefault="00A96EEC" w:rsidP="00EF7967">
            <w:pPr>
              <w:jc w:val="both"/>
              <w:rPr>
                <w:rFonts w:ascii="Times New Roman" w:hAnsi="Times New Roman"/>
                <w:sz w:val="24"/>
              </w:rPr>
            </w:pPr>
            <w:r w:rsidRPr="008C3D8D">
              <w:rPr>
                <w:rFonts w:ascii="Times New Roman" w:hAnsi="Times New Roman"/>
                <w:sz w:val="24"/>
              </w:rPr>
              <w:t>2</w:t>
            </w:r>
          </w:p>
        </w:tc>
        <w:tc>
          <w:tcPr>
            <w:tcW w:w="556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Растения, подвергавшиеся систематическому уходу (</w:t>
            </w:r>
            <w:proofErr w:type="spellStart"/>
            <w:proofErr w:type="gramStart"/>
            <w:r w:rsidRPr="008C3D8D">
              <w:rPr>
                <w:rFonts w:ascii="Times New Roman" w:hAnsi="Times New Roman"/>
                <w:sz w:val="24"/>
              </w:rPr>
              <w:t>кроноформирующая</w:t>
            </w:r>
            <w:proofErr w:type="spellEnd"/>
            <w:r w:rsidRPr="008C3D8D">
              <w:rPr>
                <w:rFonts w:ascii="Times New Roman" w:hAnsi="Times New Roman"/>
                <w:sz w:val="24"/>
              </w:rPr>
              <w:t xml:space="preserve">  обрезка</w:t>
            </w:r>
            <w:proofErr w:type="gramEnd"/>
            <w:r w:rsidRPr="008C3D8D">
              <w:rPr>
                <w:rFonts w:ascii="Times New Roman" w:hAnsi="Times New Roman"/>
                <w:sz w:val="24"/>
              </w:rPr>
              <w:t>, формовая обрезка кустарников)</w:t>
            </w:r>
          </w:p>
        </w:tc>
        <w:tc>
          <w:tcPr>
            <w:tcW w:w="3191" w:type="dxa"/>
          </w:tcPr>
          <w:p w:rsidR="00A96EEC" w:rsidRPr="008C3D8D" w:rsidRDefault="00A96EEC" w:rsidP="00EF7967">
            <w:pPr>
              <w:jc w:val="both"/>
              <w:rPr>
                <w:rFonts w:ascii="Times New Roman" w:hAnsi="Times New Roman"/>
                <w:sz w:val="24"/>
              </w:rPr>
            </w:pPr>
            <w:r w:rsidRPr="008C3D8D">
              <w:rPr>
                <w:rFonts w:ascii="Times New Roman" w:hAnsi="Times New Roman"/>
                <w:sz w:val="24"/>
              </w:rPr>
              <w:t>1,5</w:t>
            </w:r>
          </w:p>
        </w:tc>
      </w:tr>
      <w:tr w:rsidR="00A96EEC" w:rsidRPr="008C3D8D" w:rsidTr="00EF7967">
        <w:tc>
          <w:tcPr>
            <w:tcW w:w="817" w:type="dxa"/>
          </w:tcPr>
          <w:p w:rsidR="00A96EEC" w:rsidRPr="008C3D8D" w:rsidRDefault="00A96EEC" w:rsidP="00EF7967">
            <w:pPr>
              <w:jc w:val="both"/>
              <w:rPr>
                <w:rFonts w:ascii="Times New Roman" w:hAnsi="Times New Roman"/>
                <w:sz w:val="24"/>
              </w:rPr>
            </w:pPr>
            <w:r w:rsidRPr="008C3D8D">
              <w:rPr>
                <w:rFonts w:ascii="Times New Roman" w:hAnsi="Times New Roman"/>
                <w:sz w:val="24"/>
              </w:rPr>
              <w:t>3</w:t>
            </w:r>
          </w:p>
        </w:tc>
        <w:tc>
          <w:tcPr>
            <w:tcW w:w="5563" w:type="dxa"/>
          </w:tcPr>
          <w:p w:rsidR="00A96EEC" w:rsidRPr="008C3D8D" w:rsidRDefault="00A96EEC" w:rsidP="00EF7967">
            <w:pPr>
              <w:jc w:val="both"/>
              <w:rPr>
                <w:rFonts w:ascii="Times New Roman" w:hAnsi="Times New Roman"/>
                <w:sz w:val="24"/>
              </w:rPr>
            </w:pPr>
            <w:r w:rsidRPr="008C3D8D">
              <w:rPr>
                <w:rFonts w:ascii="Times New Roman" w:hAnsi="Times New Roman"/>
                <w:sz w:val="24"/>
              </w:rPr>
              <w:t xml:space="preserve">Садовые формы растений (разнообразные формы крон: пирамидальные, плакучие, </w:t>
            </w:r>
            <w:proofErr w:type="spellStart"/>
            <w:r w:rsidRPr="008C3D8D">
              <w:rPr>
                <w:rFonts w:ascii="Times New Roman" w:hAnsi="Times New Roman"/>
                <w:sz w:val="24"/>
              </w:rPr>
              <w:t>колоновидные</w:t>
            </w:r>
            <w:proofErr w:type="spellEnd"/>
            <w:r w:rsidRPr="008C3D8D">
              <w:rPr>
                <w:rFonts w:ascii="Times New Roman" w:hAnsi="Times New Roman"/>
                <w:sz w:val="24"/>
              </w:rPr>
              <w:t>; различная окраска листьев: пестролистные формы)</w:t>
            </w:r>
          </w:p>
        </w:tc>
        <w:tc>
          <w:tcPr>
            <w:tcW w:w="3191" w:type="dxa"/>
          </w:tcPr>
          <w:p w:rsidR="00A96EEC" w:rsidRPr="008C3D8D" w:rsidRDefault="00A96EEC" w:rsidP="00EF7967">
            <w:pPr>
              <w:jc w:val="both"/>
              <w:rPr>
                <w:rFonts w:ascii="Times New Roman" w:hAnsi="Times New Roman"/>
                <w:sz w:val="24"/>
              </w:rPr>
            </w:pPr>
            <w:r w:rsidRPr="008C3D8D">
              <w:rPr>
                <w:rFonts w:ascii="Times New Roman" w:hAnsi="Times New Roman"/>
                <w:sz w:val="24"/>
              </w:rPr>
              <w:t>2,0</w:t>
            </w:r>
          </w:p>
        </w:tc>
      </w:tr>
    </w:tbl>
    <w:p w:rsidR="00A96EEC" w:rsidRPr="008C3D8D" w:rsidRDefault="00A96EEC" w:rsidP="00A96EEC">
      <w:pPr>
        <w:spacing w:after="0" w:line="240" w:lineRule="auto"/>
        <w:ind w:firstLine="709"/>
        <w:jc w:val="both"/>
        <w:rPr>
          <w:rFonts w:ascii="Times New Roman" w:hAnsi="Times New Roman"/>
          <w:b/>
          <w:sz w:val="24"/>
          <w:szCs w:val="24"/>
        </w:rPr>
      </w:pP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b/>
          <w:sz w:val="24"/>
          <w:szCs w:val="24"/>
        </w:rPr>
        <w:t>Кл –</w:t>
      </w:r>
      <w:r w:rsidRPr="008C3D8D">
        <w:rPr>
          <w:rFonts w:ascii="Times New Roman" w:hAnsi="Times New Roman"/>
          <w:sz w:val="24"/>
          <w:szCs w:val="24"/>
        </w:rPr>
        <w:t xml:space="preserve"> коэффициент поправки, применяемый при строительстве и реконструкции линейных объектов. Устанавливается в </w:t>
      </w:r>
      <w:proofErr w:type="gramStart"/>
      <w:r w:rsidRPr="008C3D8D">
        <w:rPr>
          <w:rFonts w:ascii="Times New Roman" w:hAnsi="Times New Roman"/>
          <w:sz w:val="24"/>
          <w:szCs w:val="24"/>
        </w:rPr>
        <w:t>размере  1</w:t>
      </w:r>
      <w:proofErr w:type="gramEnd"/>
      <w:r w:rsidRPr="008C3D8D">
        <w:rPr>
          <w:rFonts w:ascii="Times New Roman" w:hAnsi="Times New Roman"/>
          <w:sz w:val="24"/>
          <w:szCs w:val="24"/>
        </w:rPr>
        <w:t>;</w:t>
      </w:r>
    </w:p>
    <w:p w:rsidR="00A96EEC" w:rsidRPr="008C3D8D" w:rsidRDefault="00A96EEC" w:rsidP="00A96EEC">
      <w:pPr>
        <w:spacing w:after="0" w:line="240" w:lineRule="auto"/>
        <w:ind w:firstLine="709"/>
        <w:jc w:val="both"/>
        <w:rPr>
          <w:rFonts w:ascii="Times New Roman" w:hAnsi="Times New Roman"/>
          <w:sz w:val="24"/>
          <w:szCs w:val="24"/>
        </w:rPr>
      </w:pPr>
      <w:proofErr w:type="gramStart"/>
      <w:r w:rsidRPr="008C3D8D">
        <w:rPr>
          <w:rFonts w:ascii="Times New Roman" w:hAnsi="Times New Roman"/>
          <w:b/>
          <w:sz w:val="24"/>
          <w:szCs w:val="24"/>
          <w:lang w:val="en-US"/>
        </w:rPr>
        <w:t>N</w:t>
      </w:r>
      <w:r w:rsidRPr="008C3D8D">
        <w:rPr>
          <w:rFonts w:ascii="Times New Roman" w:hAnsi="Times New Roman"/>
          <w:b/>
          <w:sz w:val="24"/>
          <w:szCs w:val="24"/>
        </w:rPr>
        <w:t xml:space="preserve">  -</w:t>
      </w:r>
      <w:proofErr w:type="gramEnd"/>
      <w:r w:rsidRPr="008C3D8D">
        <w:rPr>
          <w:rFonts w:ascii="Times New Roman" w:hAnsi="Times New Roman"/>
          <w:sz w:val="24"/>
          <w:szCs w:val="24"/>
        </w:rPr>
        <w:t xml:space="preserve"> количество зеленых насаждений </w:t>
      </w:r>
      <w:proofErr w:type="spellStart"/>
      <w:r w:rsidRPr="008C3D8D">
        <w:rPr>
          <w:rFonts w:ascii="Times New Roman" w:hAnsi="Times New Roman"/>
          <w:sz w:val="24"/>
          <w:szCs w:val="24"/>
          <w:lang w:val="en-US"/>
        </w:rPr>
        <w:t>i</w:t>
      </w:r>
      <w:proofErr w:type="spellEnd"/>
      <w:r w:rsidRPr="008C3D8D">
        <w:rPr>
          <w:rFonts w:ascii="Times New Roman" w:hAnsi="Times New Roman"/>
          <w:sz w:val="24"/>
          <w:szCs w:val="24"/>
        </w:rPr>
        <w:t xml:space="preserve"> – вида (деревья, кустарники, газон, естественный травяной покров, цветники), подлежащих уничтожению шт., </w:t>
      </w:r>
      <w:proofErr w:type="spellStart"/>
      <w:r w:rsidRPr="008C3D8D">
        <w:rPr>
          <w:rFonts w:ascii="Times New Roman" w:hAnsi="Times New Roman"/>
          <w:sz w:val="24"/>
          <w:szCs w:val="24"/>
        </w:rPr>
        <w:t>п.м</w:t>
      </w:r>
      <w:proofErr w:type="spellEnd"/>
      <w:r w:rsidRPr="008C3D8D">
        <w:rPr>
          <w:rFonts w:ascii="Times New Roman" w:hAnsi="Times New Roman"/>
          <w:sz w:val="24"/>
          <w:szCs w:val="24"/>
        </w:rPr>
        <w:t xml:space="preserve">., </w:t>
      </w:r>
      <w:proofErr w:type="spellStart"/>
      <w:r w:rsidRPr="008C3D8D">
        <w:rPr>
          <w:rFonts w:ascii="Times New Roman" w:hAnsi="Times New Roman"/>
          <w:sz w:val="24"/>
          <w:szCs w:val="24"/>
        </w:rPr>
        <w:t>кв.м</w:t>
      </w:r>
      <w:proofErr w:type="spellEnd"/>
      <w:r w:rsidRPr="008C3D8D">
        <w:rPr>
          <w:rFonts w:ascii="Times New Roman" w:hAnsi="Times New Roman"/>
          <w:sz w:val="24"/>
          <w:szCs w:val="24"/>
        </w:rPr>
        <w:t xml:space="preserve">.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При обрезке, пересадке, повреждении деревьев, кустарников, травяного покрова и (или) цветника, не влекущим прекращения их роста, для расчета размера вреда, причиненного зеленому насаждению, применяется коэффициент, величина которого равна 0.5. </w:t>
      </w:r>
    </w:p>
    <w:p w:rsidR="00A96EEC" w:rsidRPr="008C3D8D" w:rsidRDefault="00A96EEC" w:rsidP="00A96EEC">
      <w:pPr>
        <w:spacing w:after="0" w:line="240" w:lineRule="auto"/>
        <w:ind w:firstLine="709"/>
        <w:jc w:val="both"/>
        <w:rPr>
          <w:rFonts w:ascii="Times New Roman" w:hAnsi="Times New Roman"/>
          <w:sz w:val="24"/>
          <w:szCs w:val="24"/>
        </w:rPr>
      </w:pPr>
      <w:r w:rsidRPr="008C3D8D">
        <w:rPr>
          <w:rFonts w:ascii="Times New Roman" w:hAnsi="Times New Roman"/>
          <w:sz w:val="24"/>
          <w:szCs w:val="24"/>
        </w:rPr>
        <w:t xml:space="preserve">5. Методика не распространяется на земли лесного фонда. Компенсационная стоимость зеленых насаждений рассчитана с учетом действительной восстановительной стоимости зеленых насаждений, а также их ценности. </w:t>
      </w:r>
    </w:p>
    <w:p w:rsidR="008A48EC" w:rsidRPr="00FA3D16" w:rsidRDefault="00A96EEC" w:rsidP="00FA3D16">
      <w:pPr>
        <w:spacing w:after="0" w:line="240" w:lineRule="auto"/>
        <w:ind w:firstLine="709"/>
        <w:jc w:val="both"/>
        <w:rPr>
          <w:rFonts w:ascii="Times New Roman" w:hAnsi="Times New Roman"/>
          <w:sz w:val="24"/>
          <w:szCs w:val="24"/>
        </w:rPr>
      </w:pPr>
      <w:r w:rsidRPr="008C3D8D">
        <w:rPr>
          <w:rFonts w:ascii="Times New Roman" w:hAnsi="Times New Roman"/>
          <w:sz w:val="24"/>
          <w:szCs w:val="24"/>
        </w:rPr>
        <w:t>6. Размер причиненного вреда вследствие незаконной (самовольной, при отсутствии оформленного в установленном порядке разрешения) вырубки, определяется по Методике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29.12.2018 № 1730 «Об утв</w:t>
      </w:r>
      <w:r>
        <w:rPr>
          <w:rFonts w:ascii="Times New Roman" w:hAnsi="Times New Roman"/>
          <w:sz w:val="24"/>
          <w:szCs w:val="24"/>
        </w:rPr>
        <w:t xml:space="preserve">ерждении особенностей возмещении </w:t>
      </w:r>
      <w:r w:rsidRPr="008C3D8D">
        <w:rPr>
          <w:rFonts w:ascii="Times New Roman" w:hAnsi="Times New Roman"/>
          <w:sz w:val="24"/>
          <w:szCs w:val="24"/>
        </w:rPr>
        <w:t xml:space="preserve">вреда, причиненного лесам и находящимся в них природным объектам вследствие нарушения лесного законодательства». </w:t>
      </w:r>
    </w:p>
    <w:p w:rsidR="00FA3D16" w:rsidRDefault="00FA3D16" w:rsidP="00A96EEC">
      <w:pPr>
        <w:spacing w:after="0" w:line="240" w:lineRule="auto"/>
        <w:ind w:firstLine="540"/>
        <w:jc w:val="right"/>
        <w:rPr>
          <w:rFonts w:ascii="Times New Roman" w:hAnsi="Times New Roman"/>
        </w:rPr>
      </w:pPr>
    </w:p>
    <w:p w:rsidR="00FA3D16" w:rsidRDefault="00FA3D16" w:rsidP="00A96EEC">
      <w:pPr>
        <w:spacing w:after="0" w:line="240" w:lineRule="auto"/>
        <w:ind w:firstLine="540"/>
        <w:jc w:val="right"/>
        <w:rPr>
          <w:rFonts w:ascii="Times New Roman" w:hAnsi="Times New Roman"/>
        </w:rPr>
      </w:pPr>
    </w:p>
    <w:p w:rsidR="00C02457" w:rsidRDefault="00C02457" w:rsidP="00A96EEC">
      <w:pPr>
        <w:spacing w:after="0" w:line="240" w:lineRule="auto"/>
        <w:ind w:firstLine="540"/>
        <w:jc w:val="right"/>
        <w:rPr>
          <w:rFonts w:ascii="Times New Roman" w:hAnsi="Times New Roman"/>
        </w:rPr>
      </w:pPr>
    </w:p>
    <w:p w:rsidR="00FA3D16" w:rsidRDefault="00FA3D16" w:rsidP="00A96EEC">
      <w:pPr>
        <w:spacing w:after="0" w:line="240" w:lineRule="auto"/>
        <w:ind w:firstLine="540"/>
        <w:jc w:val="right"/>
        <w:rPr>
          <w:rFonts w:ascii="Times New Roman" w:hAnsi="Times New Roman"/>
        </w:rPr>
      </w:pPr>
    </w:p>
    <w:p w:rsidR="00A96EEC" w:rsidRPr="008A48EC" w:rsidRDefault="00A96EEC" w:rsidP="00A96EEC">
      <w:pPr>
        <w:spacing w:after="0" w:line="240" w:lineRule="auto"/>
        <w:ind w:firstLine="540"/>
        <w:jc w:val="right"/>
        <w:rPr>
          <w:rFonts w:ascii="Times New Roman" w:hAnsi="Times New Roman"/>
        </w:rPr>
      </w:pPr>
      <w:r w:rsidRPr="008A48EC">
        <w:rPr>
          <w:rFonts w:ascii="Times New Roman" w:hAnsi="Times New Roman"/>
        </w:rPr>
        <w:lastRenderedPageBreak/>
        <w:t>Приложение № 2</w:t>
      </w:r>
    </w:p>
    <w:p w:rsidR="00A96EEC" w:rsidRPr="008A48EC" w:rsidRDefault="00A96EEC" w:rsidP="00A96EEC">
      <w:pPr>
        <w:spacing w:after="0" w:line="240" w:lineRule="auto"/>
        <w:ind w:firstLine="540"/>
        <w:jc w:val="right"/>
        <w:rPr>
          <w:rFonts w:ascii="Times New Roman" w:hAnsi="Times New Roman"/>
        </w:rPr>
      </w:pPr>
      <w:r w:rsidRPr="008A48EC">
        <w:rPr>
          <w:rFonts w:ascii="Times New Roman" w:hAnsi="Times New Roman"/>
        </w:rPr>
        <w:t>к Порядку расчета восстановительной</w:t>
      </w:r>
    </w:p>
    <w:p w:rsidR="00A96EEC" w:rsidRPr="008A48EC" w:rsidRDefault="00A96EEC" w:rsidP="00A96EEC">
      <w:pPr>
        <w:spacing w:after="0" w:line="240" w:lineRule="auto"/>
        <w:ind w:firstLine="540"/>
        <w:jc w:val="right"/>
        <w:rPr>
          <w:rFonts w:ascii="Times New Roman" w:hAnsi="Times New Roman"/>
        </w:rPr>
      </w:pPr>
      <w:r w:rsidRPr="008A48EC">
        <w:rPr>
          <w:rFonts w:ascii="Times New Roman" w:hAnsi="Times New Roman"/>
        </w:rPr>
        <w:t>(компенсационной) стоимости зеленых</w:t>
      </w:r>
    </w:p>
    <w:p w:rsidR="00A96EEC" w:rsidRPr="008A48EC" w:rsidRDefault="00A96EEC" w:rsidP="00A96EEC">
      <w:pPr>
        <w:spacing w:after="0" w:line="240" w:lineRule="auto"/>
        <w:ind w:firstLine="540"/>
        <w:jc w:val="right"/>
        <w:rPr>
          <w:rFonts w:ascii="Times New Roman" w:hAnsi="Times New Roman"/>
        </w:rPr>
      </w:pPr>
      <w:r w:rsidRPr="008A48EC">
        <w:rPr>
          <w:rFonts w:ascii="Times New Roman" w:hAnsi="Times New Roman"/>
        </w:rPr>
        <w:t xml:space="preserve">насаждений на территории  </w:t>
      </w:r>
    </w:p>
    <w:p w:rsidR="00A96EEC" w:rsidRPr="008C3D8D" w:rsidRDefault="00A96EEC" w:rsidP="00A96EEC">
      <w:pPr>
        <w:pStyle w:val="ConsPlusNormal"/>
        <w:jc w:val="center"/>
        <w:rPr>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 xml:space="preserve">ДОГОВОР </w:t>
      </w: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на выполнение работ по возмещению восстановительной (компенсационной) стоимости зеленых насаждений в форме компенсационного озеленения</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A48EC">
        <w:rPr>
          <w:rFonts w:ascii="Times New Roman" w:hAnsi="Times New Roman" w:cs="Times New Roman"/>
          <w:sz w:val="24"/>
          <w:szCs w:val="24"/>
        </w:rPr>
        <w:t>п. Озаренный</w:t>
      </w:r>
      <w:r>
        <w:rPr>
          <w:rFonts w:ascii="Times New Roman" w:hAnsi="Times New Roman" w:cs="Times New Roman"/>
          <w:sz w:val="24"/>
          <w:szCs w:val="24"/>
        </w:rPr>
        <w:t xml:space="preserve">                                                    </w:t>
      </w:r>
      <w:r w:rsidRPr="008C3D8D">
        <w:rPr>
          <w:rFonts w:ascii="Times New Roman" w:hAnsi="Times New Roman" w:cs="Times New Roman"/>
          <w:sz w:val="24"/>
          <w:szCs w:val="24"/>
        </w:rPr>
        <w:t>"____" _________ 20__г.</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8A48EC" w:rsidP="00A96EE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Краснорогская</w:t>
      </w:r>
      <w:r w:rsidR="00A96EEC">
        <w:rPr>
          <w:rFonts w:ascii="Times New Roman" w:hAnsi="Times New Roman" w:cs="Times New Roman"/>
          <w:sz w:val="24"/>
          <w:szCs w:val="24"/>
        </w:rPr>
        <w:t xml:space="preserve"> сельская а</w:t>
      </w:r>
      <w:r w:rsidR="00A96EEC" w:rsidRPr="008C3D8D">
        <w:rPr>
          <w:rFonts w:ascii="Times New Roman" w:hAnsi="Times New Roman" w:cs="Times New Roman"/>
          <w:sz w:val="24"/>
          <w:szCs w:val="24"/>
        </w:rPr>
        <w:t xml:space="preserve">дминистрация </w:t>
      </w:r>
      <w:r w:rsidR="00A96EEC">
        <w:rPr>
          <w:rFonts w:ascii="Times New Roman" w:hAnsi="Times New Roman" w:cs="Times New Roman"/>
          <w:sz w:val="24"/>
          <w:szCs w:val="24"/>
        </w:rPr>
        <w:t xml:space="preserve"> </w:t>
      </w:r>
      <w:r w:rsidR="00A96EEC" w:rsidRPr="008C3D8D">
        <w:rPr>
          <w:rFonts w:ascii="Times New Roman" w:hAnsi="Times New Roman" w:cs="Times New Roman"/>
          <w:sz w:val="24"/>
          <w:szCs w:val="24"/>
        </w:rPr>
        <w:t xml:space="preserve"> в лице ______________________, действующего на основании__________________________, именуемая в дальнейшем "Заказчик", с одной стороны, и _______________________________ в лице_____________________, действующего на основании ________________, именуемый в дальнейшем "Исполнитель", с другой стороны, вместе именуемые "Стороны", заключили настоящий договор о нижеследующем:</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1. Предмет договора</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1.1.Заказчик поручает, а Исполнитель принимает на себя обязательства по возмещению восстановительной (компенсационной) стоимости зеленых насаждений в форме компенсационного озеленения путем выполнения работ по созданию и содержанию объекта озеленения (далее именуются - работы) во исполнение Порядка расчета восстановительной (компенсационной) стоимости зеленых насаждений на территории </w:t>
      </w:r>
      <w:r>
        <w:rPr>
          <w:rFonts w:ascii="Times New Roman" w:hAnsi="Times New Roman" w:cs="Times New Roman"/>
          <w:sz w:val="24"/>
          <w:szCs w:val="24"/>
        </w:rPr>
        <w:t xml:space="preserve"> </w:t>
      </w:r>
      <w:proofErr w:type="spellStart"/>
      <w:r w:rsidR="008A48EC">
        <w:rPr>
          <w:rFonts w:ascii="Times New Roman" w:hAnsi="Times New Roman" w:cs="Times New Roman"/>
          <w:sz w:val="24"/>
          <w:szCs w:val="24"/>
        </w:rPr>
        <w:t>Крпаснорогского</w:t>
      </w:r>
      <w:proofErr w:type="spellEnd"/>
      <w:r>
        <w:rPr>
          <w:rFonts w:ascii="Times New Roman" w:hAnsi="Times New Roman" w:cs="Times New Roman"/>
          <w:sz w:val="24"/>
          <w:szCs w:val="24"/>
        </w:rPr>
        <w:t xml:space="preserve"> сельского</w:t>
      </w:r>
      <w:r w:rsidRPr="008C3D8D">
        <w:rPr>
          <w:rFonts w:ascii="Times New Roman" w:hAnsi="Times New Roman" w:cs="Times New Roman"/>
          <w:sz w:val="24"/>
          <w:szCs w:val="24"/>
        </w:rPr>
        <w:t xml:space="preserve"> поселения </w:t>
      </w:r>
      <w:r w:rsidR="008A48EC">
        <w:rPr>
          <w:rFonts w:ascii="Times New Roman" w:hAnsi="Times New Roman" w:cs="Times New Roman"/>
          <w:sz w:val="24"/>
          <w:szCs w:val="24"/>
        </w:rPr>
        <w:t>Почепского</w:t>
      </w:r>
      <w:r>
        <w:rPr>
          <w:rFonts w:ascii="Times New Roman" w:hAnsi="Times New Roman" w:cs="Times New Roman"/>
          <w:sz w:val="24"/>
          <w:szCs w:val="24"/>
        </w:rPr>
        <w:t xml:space="preserve"> </w:t>
      </w:r>
      <w:r w:rsidRPr="008C3D8D">
        <w:rPr>
          <w:rFonts w:ascii="Times New Roman" w:hAnsi="Times New Roman" w:cs="Times New Roman"/>
          <w:sz w:val="24"/>
          <w:szCs w:val="24"/>
        </w:rPr>
        <w:t>муниципального района Брянской области.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1.2.Расчет компенсационной стоимости зеленых насаждений оформлен приложением N 1 к настоящему договору.</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1.3.Работы выполняются поэтапно. Срок и порядок выполнения работ по каждому этапу установлены в разделе 3 настоящего договора.</w:t>
      </w:r>
    </w:p>
    <w:p w:rsidR="00A96EEC" w:rsidRPr="008C3D8D" w:rsidRDefault="00A96EEC" w:rsidP="00A96EEC">
      <w:pPr>
        <w:pStyle w:val="ConsPlusNormal"/>
        <w:ind w:firstLine="539"/>
        <w:jc w:val="both"/>
        <w:rPr>
          <w:rFonts w:ascii="Times New Roman" w:hAnsi="Times New Roman" w:cs="Times New Roman"/>
          <w:sz w:val="24"/>
          <w:szCs w:val="24"/>
        </w:rPr>
      </w:pPr>
      <w:r w:rsidRPr="00D57488">
        <w:rPr>
          <w:rFonts w:ascii="Times New Roman" w:hAnsi="Times New Roman" w:cs="Times New Roman"/>
          <w:sz w:val="24"/>
          <w:szCs w:val="24"/>
        </w:rPr>
        <w:t>1.</w:t>
      </w:r>
      <w:proofErr w:type="gramStart"/>
      <w:r w:rsidRPr="00D57488">
        <w:rPr>
          <w:rFonts w:ascii="Times New Roman" w:hAnsi="Times New Roman" w:cs="Times New Roman"/>
          <w:sz w:val="24"/>
          <w:szCs w:val="24"/>
        </w:rPr>
        <w:t>4.Ответственным</w:t>
      </w:r>
      <w:proofErr w:type="gramEnd"/>
      <w:r w:rsidRPr="00D57488">
        <w:rPr>
          <w:rFonts w:ascii="Times New Roman" w:hAnsi="Times New Roman" w:cs="Times New Roman"/>
          <w:sz w:val="24"/>
          <w:szCs w:val="24"/>
        </w:rPr>
        <w:t xml:space="preserve">  лицом Заказчика по настоящему договору является  </w:t>
      </w:r>
      <w:r w:rsidR="00D57488" w:rsidRPr="00D57488">
        <w:rPr>
          <w:rFonts w:ascii="Times New Roman" w:hAnsi="Times New Roman" w:cs="Times New Roman"/>
          <w:sz w:val="24"/>
          <w:szCs w:val="24"/>
        </w:rPr>
        <w:t>специалист</w:t>
      </w:r>
      <w:r w:rsidRPr="00D57488">
        <w:rPr>
          <w:rFonts w:ascii="Times New Roman" w:hAnsi="Times New Roman" w:cs="Times New Roman"/>
          <w:sz w:val="24"/>
          <w:szCs w:val="24"/>
        </w:rPr>
        <w:t xml:space="preserve"> </w:t>
      </w:r>
      <w:r w:rsidR="008A48EC" w:rsidRPr="00D57488">
        <w:rPr>
          <w:rFonts w:ascii="Times New Roman" w:hAnsi="Times New Roman" w:cs="Times New Roman"/>
          <w:sz w:val="24"/>
          <w:szCs w:val="24"/>
        </w:rPr>
        <w:t>Краснорогской</w:t>
      </w:r>
      <w:r w:rsidRPr="00D57488">
        <w:rPr>
          <w:rFonts w:ascii="Times New Roman" w:hAnsi="Times New Roman" w:cs="Times New Roman"/>
          <w:sz w:val="24"/>
          <w:szCs w:val="24"/>
        </w:rPr>
        <w:t xml:space="preserve"> сельской администрации  .</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2. Права и обязанности сторон</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2.1.Исполнитель обязан:</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2.1.1.Возместить восстановительную (компенсационную) стоимость зеленых насаждений в форме компенсационного озеленения путем выполнения работ.</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2.1.2.Принимать необходимые меры для сохранения объекта озеленения в периоды неблагоприятных погодных условий.</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2.2.Исполнитель вправе:</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2.2.1.Привлекать к выполнению работ третьих лиц.</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2.3.Заказчик обязан (в лице ответственного структурного подразделения):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2.3.1.Определить земельный участок для создания объекта озеленения с учетом установленных охранных зон инженерных сетей и коммуникаций.</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2.3.2.Создать Исполнителю необходимые условия для выполнения работ и принять их результат в сроки, предусмотренные настоящим договором.</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2.4.Заказчик вправе:</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2.4.1.Требовать устранения недостатков на всех стадиях выполнения работ Исполнителем и не принимать объект озеленения до полного устранения недостатков.</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2.5.Стороны обязаны соблюдать сроки, установленные в разделе 3 настоящего договора.</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3. Порядок и сроки выполнения работ</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3.1.Этап 1 "Создание объекта озеленения":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3.1.1.В течение 60 дней со дня заключения настоящего договора Заказчик определяет земельный участок для создания объекта озеленения, требования к основным элементам объекта озеленения и в письменном виде (с приложением схемы размещения земельного участка) направляет информацию Исполнителю.</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3.1.2.Исполнитель в течение 90 дней со дня получения от ответственного структурного подразделения Заказчика информации об определении земельного участка для создания объекта озеленения, исходя из параметров земельного участка и требований Заказчика к основным элементам объекта озеленения, разрабатывает проектно-сметную документацию на создание и содержание объекта озеленения на сумму компенсационной стоимости зеленых насаждений на сумму _______________ рублей и передает ее на согласование Заказчику.</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3.1.3.Заказчик в течение 30 дней с даты получения проектно-сметной документации на создание и содержание объекта озеленения от Исполнителя согласовывает ее.</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3.1.4.Исполнитель в течение 30 дней с даты получения от Заказчика согласованной проектно-сметной документации на создание и содержание объекта озеленения оформляет разрешение на производство земляных работ.</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3.1.5.Исполнитель выполняет работы по созданию объекта озеленения в ближайший весенний или осенний период посадки и сдает Заказчику результат выполненных работ на основании акта исполнения обязательств по первому этапу работ.</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3.2.Этап 2 "Содержание объекта озеленения и передача его Заказчику":</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3.2.1.Исполнитель в течение 3 лет с даты создания объекта озеленения и подписания Сторонами акта исполнения обязательств по первому этапу работ осуществляет работы по его содержанию (полив, обрезка, стрижка зеленых насаждений, внесение минеральных удобрений, замена погибших и поврежденных насаждений) и несет риск случайной гибели или повреждения зеленых насаждений и иных элементов объекта озеленения.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3.2.2.По истечении 3 лет с даты создания объекта озеленения и подписания Сторонами акта исполнения обязательств по первому этапу работ Исполнитель передает объект озеленения Заказчику на основании акта исполнения обязательств по второму этапу работ.</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3.3.При возникновении обстоятельств, которые делают полностью или частично невозможным выполнение договора одной из Сторон: стихийные бедствия, военные действия и иные не зависящие от воли Сторон обстоятельства непреодолимой силы, сроки выполнения обязательств по настоящему договору продлеваются на то время, в течение которого действуют эти обстоятельства.</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4. Порядок сдачи-приемки выполненных работ</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4.1.Сдача-приемка выполненных работ осуществляется отдельно по каждому этапу работ.</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4.2.Заказчик принимает объект озеленения, созданный Исполнителем, на основании актов исполнения обязательств отдельно по каждому этапу работ, предварительно согласованных ответственным структурным подразделением Заказчика, подтверждающих соответствие выполненных Заказчиком работ условиям настоящего договора.</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4.3.Заказчик в течение 15 дней с даты получения акта исполнения обязательств подписывает акт исполнения обязательств или направляет Исполнителю мотивированный отказ с перечнем замечаний и сроков их устранения.</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4.4.После устранения Исполнителем замечаний, указанных в мотивированном отказе Заказчика, выполненные работы принимаются Заказчиком в порядке, установленном пунктами 4.1 - 4.3 настоящего договора.</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lastRenderedPageBreak/>
        <w:t>5. Ответственность сторон</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5.1.За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5.2.Заказчик вправе предъявить Исполнителю неустойку за неоднократные (свыше двух раз) нарушения сроков исполнения обязательств по настоящему договору в размере 10% от суммы возмещения восстановительной стоимости зеленых насаждений, указанной в подпункте 2.1.2 пункта 2.1 настоящего договора.</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5.3.Если Исполнитель в течение 1 года с даты подписания настоящего договора Сторонами не выполнил работы по созданию объекта озеленения, Заказчик вправе требовать от него уплаты суммы возмещения восстановительной стоимости зеленых насаждений, указанной в пункте 3.1.2 пункта 3.1 настоящего договора, а Исполнитель обязан перечислить ее </w:t>
      </w:r>
      <w:r w:rsidRPr="00D57488">
        <w:rPr>
          <w:rFonts w:ascii="Times New Roman" w:hAnsi="Times New Roman" w:cs="Times New Roman"/>
          <w:sz w:val="24"/>
          <w:szCs w:val="24"/>
        </w:rPr>
        <w:t xml:space="preserve">в бюджет  </w:t>
      </w:r>
      <w:r w:rsidR="008A48EC" w:rsidRPr="00D57488">
        <w:rPr>
          <w:rFonts w:ascii="Times New Roman" w:hAnsi="Times New Roman" w:cs="Times New Roman"/>
          <w:sz w:val="24"/>
          <w:szCs w:val="24"/>
        </w:rPr>
        <w:t>Краснорогского</w:t>
      </w:r>
      <w:r w:rsidRPr="00D57488">
        <w:rPr>
          <w:rFonts w:ascii="Times New Roman" w:hAnsi="Times New Roman" w:cs="Times New Roman"/>
          <w:sz w:val="24"/>
          <w:szCs w:val="24"/>
        </w:rPr>
        <w:t xml:space="preserve"> сельского поселения</w:t>
      </w:r>
      <w:r w:rsidRPr="008C3D8D">
        <w:rPr>
          <w:rFonts w:ascii="Times New Roman" w:hAnsi="Times New Roman" w:cs="Times New Roman"/>
          <w:sz w:val="24"/>
          <w:szCs w:val="24"/>
        </w:rPr>
        <w:t xml:space="preserve"> в течение 30 дней с даты получения требования Заказчика об оплате.</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5.4.Стороны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или по вине другой Стороны.</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6. Порядок расторжения договора</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6.1.Расторжение настоящего договора допускается исключительно по соглашению Сторон или решению суда по основаниям, предусмотренным гражданским законодательством Российской Федерации.</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7. Прочие условия</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7.1.Все изменения и дополнения к настоящему договору имеют силу только в том случае, если они оформлены и подписаны полномочными представителями Сторон.</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Документы, подписанные Стороной в ходе исполнения настоящего договора и переданные другой Стороне посредством электронной, факсимильной или иной связи, имеют юридическую силу и порождают последствия, предусмотренные такими документами. Скан-копия документа, подписанного уполномоченным лицом и скрепленного печатью (если это требуется), выполненная в цветном виде и переданная другой Стороне посредством электронной почты, также имеет юридическую силу.</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7.2.Сторона, направившая другой Стороне документ в порядке пункта 7.1 настоящего договора, обязана незамедлительно направить оригинал такого документа посредством почтовой или курьерской связи.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7.3.Все споры, возникающие при выполнении условий настоящего договора, если они не разрешены путем переговоров и в претензионном порядке, подлежат рассмотрению в судебном порядке.</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7.4.Сторона, получившая письменную претензию, рассматривает ее и дает другой Стороне письменный ответ в течение 10 рабочих дней со дня получения данной претензии.</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7.5.Взаимоотношения Сторон в части, не оговоренной в настоящем договоре, регламентируются действующим законодательством Российской Федерации.</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Приложение: Расчет компенсационной стоимости зеленых насаждений.</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8. Юридические адреса сторон</w:t>
      </w:r>
    </w:p>
    <w:p w:rsidR="00A96EEC" w:rsidRPr="008C3D8D" w:rsidRDefault="00A96EEC" w:rsidP="00A96EEC">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53"/>
        <w:gridCol w:w="4818"/>
      </w:tblGrid>
      <w:tr w:rsidR="00A96EEC" w:rsidRPr="008C3D8D" w:rsidTr="00EF7967">
        <w:tc>
          <w:tcPr>
            <w:tcW w:w="4753" w:type="dxa"/>
            <w:tcBorders>
              <w:top w:val="single" w:sz="4" w:space="0" w:color="auto"/>
              <w:left w:val="single" w:sz="4" w:space="0" w:color="auto"/>
              <w:bottom w:val="single" w:sz="4" w:space="0" w:color="auto"/>
              <w:right w:val="single" w:sz="4" w:space="0" w:color="auto"/>
            </w:tcBorders>
          </w:tcPr>
          <w:p w:rsidR="00A96EEC" w:rsidRPr="008C3D8D" w:rsidRDefault="00A96EEC" w:rsidP="00EF7967">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Заказчик:</w:t>
            </w:r>
          </w:p>
        </w:tc>
        <w:tc>
          <w:tcPr>
            <w:tcW w:w="4818" w:type="dxa"/>
            <w:tcBorders>
              <w:top w:val="single" w:sz="4" w:space="0" w:color="auto"/>
              <w:left w:val="single" w:sz="4" w:space="0" w:color="auto"/>
              <w:bottom w:val="single" w:sz="4" w:space="0" w:color="auto"/>
              <w:right w:val="single" w:sz="4" w:space="0" w:color="auto"/>
            </w:tcBorders>
          </w:tcPr>
          <w:p w:rsidR="00A96EEC" w:rsidRPr="008C3D8D" w:rsidRDefault="00A96EEC" w:rsidP="00EF7967">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Исполнитель:</w:t>
            </w:r>
          </w:p>
        </w:tc>
      </w:tr>
    </w:tbl>
    <w:p w:rsidR="00A96EEC" w:rsidRPr="008C3D8D" w:rsidRDefault="00A96EEC" w:rsidP="00A96EEC">
      <w:pPr>
        <w:spacing w:after="0" w:line="240" w:lineRule="auto"/>
        <w:rPr>
          <w:rFonts w:ascii="Times New Roman" w:hAnsi="Times New Roman"/>
          <w:sz w:val="24"/>
          <w:szCs w:val="24"/>
        </w:rPr>
      </w:pPr>
    </w:p>
    <w:p w:rsidR="00A96EEC" w:rsidRPr="00CA3671" w:rsidRDefault="00A96EEC" w:rsidP="00A96EEC">
      <w:pPr>
        <w:spacing w:after="0" w:line="240" w:lineRule="auto"/>
        <w:ind w:firstLine="540"/>
        <w:jc w:val="right"/>
        <w:rPr>
          <w:rFonts w:ascii="Times New Roman" w:hAnsi="Times New Roman"/>
          <w:sz w:val="20"/>
          <w:szCs w:val="20"/>
        </w:rPr>
      </w:pPr>
      <w:r w:rsidRPr="00CA3671">
        <w:rPr>
          <w:rFonts w:ascii="Times New Roman" w:hAnsi="Times New Roman"/>
          <w:sz w:val="20"/>
          <w:szCs w:val="20"/>
        </w:rPr>
        <w:t>Приложение № 1</w:t>
      </w:r>
    </w:p>
    <w:p w:rsidR="00A96EEC" w:rsidRPr="00CA3671" w:rsidRDefault="00A96EEC" w:rsidP="00A96EEC">
      <w:pPr>
        <w:spacing w:after="0" w:line="240" w:lineRule="auto"/>
        <w:ind w:firstLine="540"/>
        <w:jc w:val="right"/>
        <w:rPr>
          <w:rFonts w:ascii="Times New Roman" w:hAnsi="Times New Roman"/>
          <w:sz w:val="20"/>
          <w:szCs w:val="20"/>
        </w:rPr>
      </w:pPr>
      <w:r w:rsidRPr="00CA3671">
        <w:rPr>
          <w:rFonts w:ascii="Times New Roman" w:hAnsi="Times New Roman"/>
          <w:sz w:val="20"/>
          <w:szCs w:val="20"/>
        </w:rPr>
        <w:t xml:space="preserve">к договору на выполнение работ </w:t>
      </w:r>
    </w:p>
    <w:p w:rsidR="00A96EEC" w:rsidRPr="00CA3671" w:rsidRDefault="00A96EEC" w:rsidP="00A96EEC">
      <w:pPr>
        <w:spacing w:after="0" w:line="240" w:lineRule="auto"/>
        <w:ind w:firstLine="540"/>
        <w:jc w:val="right"/>
        <w:rPr>
          <w:rFonts w:ascii="Times New Roman" w:hAnsi="Times New Roman"/>
          <w:sz w:val="20"/>
          <w:szCs w:val="20"/>
        </w:rPr>
      </w:pPr>
      <w:r w:rsidRPr="00CA3671">
        <w:rPr>
          <w:rFonts w:ascii="Times New Roman" w:hAnsi="Times New Roman"/>
          <w:sz w:val="20"/>
          <w:szCs w:val="20"/>
        </w:rPr>
        <w:t>по возмещению восстановительной</w:t>
      </w:r>
    </w:p>
    <w:p w:rsidR="00A96EEC" w:rsidRPr="00CA3671" w:rsidRDefault="00A96EEC" w:rsidP="00A96EEC">
      <w:pPr>
        <w:spacing w:after="0" w:line="240" w:lineRule="auto"/>
        <w:ind w:firstLine="540"/>
        <w:jc w:val="right"/>
        <w:rPr>
          <w:rFonts w:ascii="Times New Roman" w:hAnsi="Times New Roman"/>
          <w:sz w:val="20"/>
          <w:szCs w:val="20"/>
        </w:rPr>
      </w:pPr>
      <w:r w:rsidRPr="00CA3671">
        <w:rPr>
          <w:rFonts w:ascii="Times New Roman" w:hAnsi="Times New Roman"/>
          <w:sz w:val="20"/>
          <w:szCs w:val="20"/>
        </w:rPr>
        <w:t>(компенсационной) стоимости зеленых</w:t>
      </w:r>
    </w:p>
    <w:p w:rsidR="00A96EEC" w:rsidRPr="00CA3671" w:rsidRDefault="00A96EEC" w:rsidP="00A96EEC">
      <w:pPr>
        <w:spacing w:after="0" w:line="240" w:lineRule="auto"/>
        <w:ind w:firstLine="540"/>
        <w:jc w:val="right"/>
        <w:rPr>
          <w:rFonts w:ascii="Times New Roman" w:hAnsi="Times New Roman"/>
          <w:sz w:val="20"/>
          <w:szCs w:val="20"/>
        </w:rPr>
      </w:pPr>
      <w:r w:rsidRPr="00CA3671">
        <w:rPr>
          <w:rFonts w:ascii="Times New Roman" w:hAnsi="Times New Roman"/>
          <w:sz w:val="20"/>
          <w:szCs w:val="20"/>
        </w:rPr>
        <w:t>насаждений в форме компенсационного</w:t>
      </w:r>
    </w:p>
    <w:p w:rsidR="00A96EEC" w:rsidRPr="00CA3671" w:rsidRDefault="00A96EEC" w:rsidP="00A96EEC">
      <w:pPr>
        <w:spacing w:after="0" w:line="240" w:lineRule="auto"/>
        <w:ind w:firstLine="540"/>
        <w:jc w:val="right"/>
        <w:rPr>
          <w:rFonts w:ascii="Times New Roman" w:hAnsi="Times New Roman"/>
          <w:sz w:val="20"/>
          <w:szCs w:val="20"/>
        </w:rPr>
      </w:pPr>
      <w:r w:rsidRPr="00CA3671">
        <w:rPr>
          <w:rFonts w:ascii="Times New Roman" w:hAnsi="Times New Roman"/>
          <w:sz w:val="20"/>
          <w:szCs w:val="20"/>
        </w:rPr>
        <w:t>озеленения от «_</w:t>
      </w:r>
      <w:proofErr w:type="gramStart"/>
      <w:r w:rsidRPr="00CA3671">
        <w:rPr>
          <w:rFonts w:ascii="Times New Roman" w:hAnsi="Times New Roman"/>
          <w:sz w:val="20"/>
          <w:szCs w:val="20"/>
        </w:rPr>
        <w:t>_»_</w:t>
      </w:r>
      <w:proofErr w:type="gramEnd"/>
      <w:r w:rsidRPr="00CA3671">
        <w:rPr>
          <w:rFonts w:ascii="Times New Roman" w:hAnsi="Times New Roman"/>
          <w:sz w:val="20"/>
          <w:szCs w:val="20"/>
        </w:rPr>
        <w:t xml:space="preserve">________20__г.  </w:t>
      </w:r>
    </w:p>
    <w:p w:rsidR="00A96EEC" w:rsidRPr="008C3D8D" w:rsidRDefault="00A96EEC" w:rsidP="00A96EEC">
      <w:pPr>
        <w:pStyle w:val="ConsPlusNormal"/>
        <w:jc w:val="center"/>
        <w:rPr>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__________________________________________________________________</w:t>
      </w: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(наименование органа местного самоуправления)</w:t>
      </w:r>
    </w:p>
    <w:p w:rsidR="00A96EEC" w:rsidRPr="008C3D8D" w:rsidRDefault="00A96EEC" w:rsidP="00A96EEC">
      <w:pPr>
        <w:pStyle w:val="ConsPlusNormal"/>
        <w:jc w:val="center"/>
        <w:rPr>
          <w:rFonts w:ascii="Times New Roman" w:hAnsi="Times New Roman" w:cs="Times New Roman"/>
          <w:sz w:val="24"/>
          <w:szCs w:val="24"/>
        </w:rPr>
      </w:pP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Расчет N _____</w:t>
      </w: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 xml:space="preserve">размера восстановительной (компенсационной) стоимости </w:t>
      </w: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при повреждении или уничтожении зеленых насаждений</w:t>
      </w:r>
    </w:p>
    <w:p w:rsidR="00A96EEC" w:rsidRPr="008C3D8D" w:rsidRDefault="00A96EEC" w:rsidP="00A96EEC">
      <w:pPr>
        <w:pStyle w:val="ConsPlusNormal"/>
        <w:jc w:val="center"/>
        <w:rPr>
          <w:rFonts w:ascii="Times New Roman" w:hAnsi="Times New Roman" w:cs="Times New Roman"/>
          <w:sz w:val="24"/>
          <w:szCs w:val="24"/>
        </w:rPr>
      </w:pP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 xml:space="preserve">от ___ _________ 20__ г. </w:t>
      </w:r>
    </w:p>
    <w:p w:rsidR="00A96EEC" w:rsidRPr="008C3D8D" w:rsidRDefault="00A96EEC" w:rsidP="00A96EEC">
      <w:pPr>
        <w:pStyle w:val="ConsPlusNormal"/>
        <w:ind w:firstLine="540"/>
        <w:jc w:val="both"/>
        <w:rPr>
          <w:rFonts w:ascii="Times New Roman" w:hAnsi="Times New Roman" w:cs="Times New Roman"/>
          <w:sz w:val="24"/>
          <w:szCs w:val="24"/>
        </w:rPr>
      </w:pP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 xml:space="preserve">Настоящий Расчет размера восстановительной (компенсационной) стоимости при повреждении или уничтожении зеленых </w:t>
      </w:r>
      <w:proofErr w:type="gramStart"/>
      <w:r w:rsidRPr="008C3D8D">
        <w:rPr>
          <w:rFonts w:ascii="Times New Roman" w:hAnsi="Times New Roman" w:cs="Times New Roman"/>
          <w:sz w:val="24"/>
          <w:szCs w:val="24"/>
        </w:rPr>
        <w:t>насаждений  оформлен</w:t>
      </w:r>
      <w:proofErr w:type="gramEnd"/>
      <w:r w:rsidRPr="008C3D8D">
        <w:rPr>
          <w:rFonts w:ascii="Times New Roman" w:hAnsi="Times New Roman" w:cs="Times New Roman"/>
          <w:sz w:val="24"/>
          <w:szCs w:val="24"/>
        </w:rPr>
        <w:t xml:space="preserve">__________________________________________________________ </w:t>
      </w: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(Ф.И.О., должность)</w:t>
      </w:r>
    </w:p>
    <w:p w:rsidR="00A96EEC" w:rsidRPr="008C3D8D" w:rsidRDefault="00A96EEC" w:rsidP="00A96EEC">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в присутствии заказчика_____________________________________________</w:t>
      </w:r>
    </w:p>
    <w:p w:rsidR="00A96EEC" w:rsidRPr="008C3D8D" w:rsidRDefault="00A96EEC" w:rsidP="00A96EEC">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__________________________________________________________________</w:t>
      </w: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(организация, должность, Ф.И.О.)</w:t>
      </w:r>
    </w:p>
    <w:p w:rsidR="00A96EEC" w:rsidRPr="008C3D8D" w:rsidRDefault="00A96EEC" w:rsidP="00A96EEC">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вид, объем вреда, причиненного зеленым насаждениям ___________________</w:t>
      </w:r>
    </w:p>
    <w:p w:rsidR="00A96EEC" w:rsidRPr="008C3D8D" w:rsidRDefault="00A96EEC" w:rsidP="00A96EEC">
      <w:pPr>
        <w:pStyle w:val="ConsPlusNormal"/>
        <w:jc w:val="center"/>
        <w:rPr>
          <w:rFonts w:ascii="Times New Roman" w:hAnsi="Times New Roman" w:cs="Times New Roman"/>
          <w:sz w:val="24"/>
          <w:szCs w:val="24"/>
        </w:rPr>
      </w:pPr>
      <w:r w:rsidRPr="008C3D8D">
        <w:rPr>
          <w:rFonts w:ascii="Times New Roman" w:hAnsi="Times New Roman" w:cs="Times New Roman"/>
          <w:sz w:val="24"/>
          <w:szCs w:val="24"/>
        </w:rPr>
        <w:t>__________________________________________________________________ __________________________________________________________________ __________________________________________________________________ __________________________________________________________________ (основание, адрес)</w:t>
      </w:r>
    </w:p>
    <w:p w:rsidR="00A96EEC" w:rsidRPr="008C3D8D" w:rsidRDefault="00A96EEC" w:rsidP="00A96EEC">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Расчет размера материального ущерба</w:t>
      </w:r>
    </w:p>
    <w:tbl>
      <w:tblPr>
        <w:tblW w:w="9733" w:type="dxa"/>
        <w:tblInd w:w="62" w:type="dxa"/>
        <w:tblLayout w:type="fixed"/>
        <w:tblCellMar>
          <w:top w:w="102" w:type="dxa"/>
          <w:left w:w="62" w:type="dxa"/>
          <w:bottom w:w="102" w:type="dxa"/>
          <w:right w:w="62" w:type="dxa"/>
        </w:tblCellMar>
        <w:tblLook w:val="0000" w:firstRow="0" w:lastRow="0" w:firstColumn="0" w:lastColumn="0" w:noHBand="0" w:noVBand="0"/>
      </w:tblPr>
      <w:tblGrid>
        <w:gridCol w:w="1142"/>
        <w:gridCol w:w="2099"/>
        <w:gridCol w:w="1549"/>
        <w:gridCol w:w="2535"/>
        <w:gridCol w:w="2408"/>
      </w:tblGrid>
      <w:tr w:rsidR="00A96EEC" w:rsidRPr="008C3D8D" w:rsidTr="00EF7967">
        <w:trPr>
          <w:trHeight w:val="311"/>
        </w:trPr>
        <w:tc>
          <w:tcPr>
            <w:tcW w:w="1142"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п/п</w:t>
            </w:r>
          </w:p>
        </w:tc>
        <w:tc>
          <w:tcPr>
            <w:tcW w:w="2099"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Наименование</w:t>
            </w:r>
          </w:p>
        </w:tc>
        <w:tc>
          <w:tcPr>
            <w:tcW w:w="1549"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количество</w:t>
            </w:r>
          </w:p>
        </w:tc>
        <w:tc>
          <w:tcPr>
            <w:tcW w:w="2535"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Диаметр ствола, см</w:t>
            </w:r>
          </w:p>
        </w:tc>
        <w:tc>
          <w:tcPr>
            <w:tcW w:w="2408" w:type="dxa"/>
            <w:tcBorders>
              <w:top w:val="single" w:sz="4" w:space="0" w:color="auto"/>
              <w:left w:val="single" w:sz="4" w:space="0" w:color="auto"/>
              <w:bottom w:val="single" w:sz="4" w:space="0" w:color="auto"/>
              <w:right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r w:rsidRPr="008C3D8D">
              <w:rPr>
                <w:rFonts w:ascii="Times New Roman" w:hAnsi="Times New Roman" w:cs="Times New Roman"/>
                <w:sz w:val="24"/>
                <w:szCs w:val="24"/>
              </w:rPr>
              <w:t>Расчет суммы</w:t>
            </w:r>
          </w:p>
        </w:tc>
      </w:tr>
      <w:tr w:rsidR="00A96EEC" w:rsidRPr="008C3D8D" w:rsidTr="00EF7967">
        <w:trPr>
          <w:trHeight w:val="165"/>
        </w:trPr>
        <w:tc>
          <w:tcPr>
            <w:tcW w:w="1142"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p>
        </w:tc>
        <w:tc>
          <w:tcPr>
            <w:tcW w:w="2099"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p>
        </w:tc>
        <w:tc>
          <w:tcPr>
            <w:tcW w:w="1549"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p>
        </w:tc>
        <w:tc>
          <w:tcPr>
            <w:tcW w:w="2535" w:type="dxa"/>
            <w:tcBorders>
              <w:top w:val="single" w:sz="4" w:space="0" w:color="auto"/>
              <w:left w:val="single" w:sz="4" w:space="0" w:color="auto"/>
              <w:bottom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A96EEC" w:rsidRPr="008C3D8D" w:rsidRDefault="00A96EEC" w:rsidP="00EF7967">
            <w:pPr>
              <w:pStyle w:val="ConsPlusNormal"/>
              <w:jc w:val="both"/>
              <w:rPr>
                <w:rFonts w:ascii="Times New Roman" w:hAnsi="Times New Roman" w:cs="Times New Roman"/>
                <w:sz w:val="24"/>
                <w:szCs w:val="24"/>
              </w:rPr>
            </w:pPr>
          </w:p>
        </w:tc>
      </w:tr>
    </w:tbl>
    <w:p w:rsidR="00A96EEC" w:rsidRPr="008C3D8D" w:rsidRDefault="00A96EEC" w:rsidP="00A96EEC">
      <w:pPr>
        <w:pStyle w:val="ConsPlusNormal"/>
        <w:ind w:firstLine="709"/>
        <w:jc w:val="both"/>
        <w:rPr>
          <w:rFonts w:ascii="Times New Roman" w:hAnsi="Times New Roman" w:cs="Times New Roman"/>
          <w:sz w:val="24"/>
          <w:szCs w:val="24"/>
        </w:rPr>
      </w:pPr>
      <w:r w:rsidRPr="008C3D8D">
        <w:rPr>
          <w:rFonts w:ascii="Times New Roman" w:hAnsi="Times New Roman" w:cs="Times New Roman"/>
          <w:sz w:val="24"/>
          <w:szCs w:val="24"/>
        </w:rPr>
        <w:t>Ущерб, нанесенный зеленому фонду городского поселения, составляет: ____________________________________________________________ (руб.)</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     Сумма ущерба определена на основании Методики расчета восстановительной (компенсационной) стоимости при повреждении или уничтожении зеленых насаждений на </w:t>
      </w:r>
      <w:proofErr w:type="gramStart"/>
      <w:r w:rsidRPr="008C3D8D">
        <w:rPr>
          <w:rFonts w:ascii="Times New Roman" w:hAnsi="Times New Roman" w:cs="Times New Roman"/>
          <w:sz w:val="24"/>
          <w:szCs w:val="24"/>
        </w:rPr>
        <w:t xml:space="preserve">территории </w:t>
      </w:r>
      <w:r>
        <w:rPr>
          <w:rFonts w:ascii="Times New Roman" w:hAnsi="Times New Roman" w:cs="Times New Roman"/>
          <w:sz w:val="24"/>
          <w:szCs w:val="24"/>
        </w:rPr>
        <w:t xml:space="preserve"> </w:t>
      </w:r>
      <w:r w:rsidR="008A48EC">
        <w:rPr>
          <w:rFonts w:ascii="Times New Roman" w:hAnsi="Times New Roman" w:cs="Times New Roman"/>
          <w:sz w:val="24"/>
          <w:szCs w:val="24"/>
        </w:rPr>
        <w:t>Краснорогского</w:t>
      </w:r>
      <w:proofErr w:type="gramEnd"/>
      <w:r>
        <w:rPr>
          <w:rFonts w:ascii="Times New Roman" w:hAnsi="Times New Roman" w:cs="Times New Roman"/>
          <w:sz w:val="24"/>
          <w:szCs w:val="24"/>
        </w:rPr>
        <w:t xml:space="preserve"> сельского</w:t>
      </w:r>
      <w:r w:rsidRPr="008C3D8D">
        <w:rPr>
          <w:rFonts w:ascii="Times New Roman" w:hAnsi="Times New Roman" w:cs="Times New Roman"/>
          <w:sz w:val="24"/>
          <w:szCs w:val="24"/>
        </w:rPr>
        <w:t xml:space="preserve"> поселения </w:t>
      </w:r>
      <w:r w:rsidR="008A48EC">
        <w:rPr>
          <w:rFonts w:ascii="Times New Roman" w:hAnsi="Times New Roman" w:cs="Times New Roman"/>
          <w:sz w:val="24"/>
          <w:szCs w:val="24"/>
        </w:rPr>
        <w:t>Почепского</w:t>
      </w:r>
      <w:r w:rsidRPr="008C3D8D">
        <w:rPr>
          <w:rFonts w:ascii="Times New Roman" w:hAnsi="Times New Roman" w:cs="Times New Roman"/>
          <w:sz w:val="24"/>
          <w:szCs w:val="24"/>
        </w:rPr>
        <w:t xml:space="preserve"> муниципального района Брянской области. </w:t>
      </w:r>
    </w:p>
    <w:p w:rsidR="00A96EEC" w:rsidRPr="008C3D8D" w:rsidRDefault="00A96EEC" w:rsidP="00A96EEC">
      <w:pPr>
        <w:pStyle w:val="ConsPlusNormal"/>
        <w:ind w:firstLine="539"/>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Специалист ___________________________ должность, Ф.И.О., подпись </w:t>
      </w:r>
    </w:p>
    <w:p w:rsidR="00A96EEC" w:rsidRPr="008C3D8D" w:rsidRDefault="00A96EEC" w:rsidP="00A96EEC">
      <w:pPr>
        <w:pStyle w:val="ConsPlusNormal"/>
        <w:ind w:firstLine="539"/>
        <w:jc w:val="both"/>
        <w:rPr>
          <w:rFonts w:ascii="Times New Roman" w:hAnsi="Times New Roman" w:cs="Times New Roman"/>
          <w:sz w:val="24"/>
          <w:szCs w:val="24"/>
        </w:rPr>
      </w:pP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С расчетом ознакомлен представитель заказчика:</w:t>
      </w:r>
    </w:p>
    <w:p w:rsidR="00A96EEC" w:rsidRPr="008C3D8D" w:rsidRDefault="00A96EEC" w:rsidP="00A96EEC">
      <w:pPr>
        <w:pStyle w:val="ConsPlusNormal"/>
        <w:ind w:firstLine="539"/>
        <w:jc w:val="both"/>
        <w:rPr>
          <w:rFonts w:ascii="Times New Roman" w:hAnsi="Times New Roman" w:cs="Times New Roman"/>
          <w:sz w:val="24"/>
          <w:szCs w:val="24"/>
        </w:rPr>
      </w:pPr>
      <w:r w:rsidRPr="008C3D8D">
        <w:rPr>
          <w:rFonts w:ascii="Times New Roman" w:hAnsi="Times New Roman" w:cs="Times New Roman"/>
          <w:sz w:val="24"/>
          <w:szCs w:val="24"/>
        </w:rPr>
        <w:t xml:space="preserve"> _________________________________________________</w:t>
      </w:r>
    </w:p>
    <w:p w:rsidR="00A96EEC" w:rsidRPr="008C3D8D" w:rsidRDefault="00A96EEC" w:rsidP="00A96EEC">
      <w:pPr>
        <w:pStyle w:val="ConsPlusNormal"/>
        <w:ind w:firstLine="540"/>
        <w:jc w:val="both"/>
        <w:rPr>
          <w:rFonts w:ascii="Times New Roman" w:hAnsi="Times New Roman" w:cs="Times New Roman"/>
          <w:sz w:val="24"/>
          <w:szCs w:val="24"/>
        </w:rPr>
      </w:pPr>
      <w:r w:rsidRPr="008C3D8D">
        <w:rPr>
          <w:rFonts w:ascii="Times New Roman" w:hAnsi="Times New Roman" w:cs="Times New Roman"/>
          <w:sz w:val="24"/>
          <w:szCs w:val="24"/>
        </w:rPr>
        <w:t>Ф.И.О., подпись (наименование организации)</w:t>
      </w:r>
    </w:p>
    <w:p w:rsidR="00A96EEC" w:rsidRPr="008C3D8D" w:rsidRDefault="00A96EEC" w:rsidP="00A96EEC">
      <w:pPr>
        <w:spacing w:after="0" w:line="240" w:lineRule="auto"/>
        <w:ind w:firstLine="709"/>
        <w:jc w:val="both"/>
        <w:rPr>
          <w:rFonts w:ascii="Times New Roman" w:hAnsi="Times New Roman"/>
          <w:sz w:val="24"/>
          <w:szCs w:val="24"/>
        </w:rPr>
      </w:pPr>
    </w:p>
    <w:p w:rsidR="00A96EEC" w:rsidRPr="008C3D8D" w:rsidRDefault="00A96EEC" w:rsidP="00A96EEC">
      <w:pPr>
        <w:spacing w:after="0" w:line="240" w:lineRule="auto"/>
        <w:ind w:firstLine="709"/>
        <w:jc w:val="both"/>
        <w:rPr>
          <w:rFonts w:ascii="Times New Roman" w:hAnsi="Times New Roman"/>
          <w:sz w:val="24"/>
          <w:szCs w:val="24"/>
        </w:rPr>
      </w:pPr>
    </w:p>
    <w:p w:rsidR="00280C08" w:rsidRPr="00A96EEC" w:rsidRDefault="00280C08" w:rsidP="00280C08">
      <w:pPr>
        <w:shd w:val="clear" w:color="auto" w:fill="FFFFFF"/>
        <w:spacing w:after="180" w:line="240" w:lineRule="auto"/>
        <w:rPr>
          <w:rFonts w:ascii="Times New Roman" w:eastAsia="Times New Roman" w:hAnsi="Times New Roman" w:cs="Times New Roman"/>
          <w:color w:val="1E1D1E"/>
          <w:sz w:val="28"/>
          <w:szCs w:val="28"/>
          <w:lang w:eastAsia="ru-RU"/>
        </w:rPr>
      </w:pPr>
    </w:p>
    <w:p w:rsidR="00280C08" w:rsidRPr="00A96EEC" w:rsidRDefault="00280C08" w:rsidP="00280C08">
      <w:pPr>
        <w:shd w:val="clear" w:color="auto" w:fill="FFFFFF"/>
        <w:spacing w:after="180" w:line="240" w:lineRule="auto"/>
        <w:rPr>
          <w:rFonts w:ascii="Times New Roman" w:eastAsia="Times New Roman" w:hAnsi="Times New Roman" w:cs="Times New Roman"/>
          <w:color w:val="1E1D1E"/>
          <w:sz w:val="28"/>
          <w:szCs w:val="28"/>
          <w:lang w:eastAsia="ru-RU"/>
        </w:rPr>
      </w:pPr>
      <w:r w:rsidRPr="00A96EEC">
        <w:rPr>
          <w:rFonts w:ascii="Times New Roman" w:eastAsia="Times New Roman" w:hAnsi="Times New Roman" w:cs="Times New Roman"/>
          <w:color w:val="1E1D1E"/>
          <w:sz w:val="28"/>
          <w:szCs w:val="28"/>
          <w:lang w:eastAsia="ru-RU"/>
        </w:rPr>
        <w:t> </w:t>
      </w:r>
    </w:p>
    <w:p w:rsidR="009967FF" w:rsidRPr="00FA3D16" w:rsidRDefault="009967FF" w:rsidP="00FA3D16">
      <w:pPr>
        <w:shd w:val="clear" w:color="auto" w:fill="FFFFFF"/>
        <w:spacing w:after="180" w:line="240" w:lineRule="auto"/>
        <w:rPr>
          <w:rFonts w:ascii="Times New Roman" w:eastAsia="Times New Roman" w:hAnsi="Times New Roman" w:cs="Times New Roman"/>
          <w:color w:val="1E1D1E"/>
          <w:sz w:val="28"/>
          <w:szCs w:val="28"/>
          <w:lang w:eastAsia="ru-RU"/>
        </w:rPr>
      </w:pPr>
    </w:p>
    <w:sectPr w:rsidR="009967FF" w:rsidRPr="00FA3D16" w:rsidSect="00FA3D1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1983"/>
    <w:multiLevelType w:val="multilevel"/>
    <w:tmpl w:val="DF1E2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93E33"/>
    <w:multiLevelType w:val="multilevel"/>
    <w:tmpl w:val="F46C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DF2"/>
    <w:rsid w:val="00025DF0"/>
    <w:rsid w:val="00051ACC"/>
    <w:rsid w:val="00096F41"/>
    <w:rsid w:val="00173730"/>
    <w:rsid w:val="0026660F"/>
    <w:rsid w:val="00280C08"/>
    <w:rsid w:val="003C0E4A"/>
    <w:rsid w:val="005C27FF"/>
    <w:rsid w:val="00602739"/>
    <w:rsid w:val="008839FB"/>
    <w:rsid w:val="008A48EC"/>
    <w:rsid w:val="009967FF"/>
    <w:rsid w:val="009E148D"/>
    <w:rsid w:val="00A209FB"/>
    <w:rsid w:val="00A96EEC"/>
    <w:rsid w:val="00BD6CE1"/>
    <w:rsid w:val="00C02457"/>
    <w:rsid w:val="00D57488"/>
    <w:rsid w:val="00D62512"/>
    <w:rsid w:val="00DB0DF2"/>
    <w:rsid w:val="00F672B2"/>
    <w:rsid w:val="00FA3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99B6"/>
  <w15:chartTrackingRefBased/>
  <w15:docId w15:val="{6D42A2CE-89D5-49E7-835E-EDB35CBC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EE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A96EEC"/>
    <w:pPr>
      <w:spacing w:after="0" w:line="240" w:lineRule="auto"/>
    </w:pPr>
    <w:rPr>
      <w:rFonts w:ascii="Calibri" w:eastAsiaTheme="minorEastAsia"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6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6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410312">
      <w:bodyDiv w:val="1"/>
      <w:marLeft w:val="0"/>
      <w:marRight w:val="0"/>
      <w:marTop w:val="0"/>
      <w:marBottom w:val="0"/>
      <w:divBdr>
        <w:top w:val="none" w:sz="0" w:space="0" w:color="auto"/>
        <w:left w:val="none" w:sz="0" w:space="0" w:color="auto"/>
        <w:bottom w:val="none" w:sz="0" w:space="0" w:color="auto"/>
        <w:right w:val="none" w:sz="0" w:space="0" w:color="auto"/>
      </w:divBdr>
      <w:divsChild>
        <w:div w:id="335232422">
          <w:marLeft w:val="0"/>
          <w:marRight w:val="0"/>
          <w:marTop w:val="0"/>
          <w:marBottom w:val="240"/>
          <w:divBdr>
            <w:top w:val="none" w:sz="0" w:space="0" w:color="auto"/>
            <w:left w:val="none" w:sz="0" w:space="0" w:color="auto"/>
            <w:bottom w:val="none" w:sz="0" w:space="0" w:color="auto"/>
            <w:right w:val="none" w:sz="0" w:space="0" w:color="auto"/>
          </w:divBdr>
        </w:div>
        <w:div w:id="316343216">
          <w:marLeft w:val="0"/>
          <w:marRight w:val="0"/>
          <w:marTop w:val="0"/>
          <w:marBottom w:val="240"/>
          <w:divBdr>
            <w:top w:val="none" w:sz="0" w:space="0" w:color="auto"/>
            <w:left w:val="none" w:sz="0" w:space="0" w:color="auto"/>
            <w:bottom w:val="none" w:sz="0" w:space="0" w:color="auto"/>
            <w:right w:val="none" w:sz="0" w:space="0" w:color="auto"/>
          </w:divBdr>
          <w:divsChild>
            <w:div w:id="1873882049">
              <w:marLeft w:val="0"/>
              <w:marRight w:val="0"/>
              <w:marTop w:val="0"/>
              <w:marBottom w:val="240"/>
              <w:divBdr>
                <w:top w:val="none" w:sz="0" w:space="0" w:color="auto"/>
                <w:left w:val="none" w:sz="0" w:space="0" w:color="auto"/>
                <w:bottom w:val="none" w:sz="0" w:space="0" w:color="auto"/>
                <w:right w:val="none" w:sz="0" w:space="0" w:color="auto"/>
              </w:divBdr>
              <w:divsChild>
                <w:div w:id="554395094">
                  <w:marLeft w:val="0"/>
                  <w:marRight w:val="360"/>
                  <w:marTop w:val="0"/>
                  <w:marBottom w:val="0"/>
                  <w:divBdr>
                    <w:top w:val="none" w:sz="0" w:space="0" w:color="auto"/>
                    <w:left w:val="none" w:sz="0" w:space="0" w:color="auto"/>
                    <w:bottom w:val="none" w:sz="0" w:space="0" w:color="auto"/>
                    <w:right w:val="none" w:sz="0" w:space="0" w:color="auto"/>
                  </w:divBdr>
                </w:div>
              </w:divsChild>
            </w:div>
            <w:div w:id="1134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13</Pages>
  <Words>5185</Words>
  <Characters>29561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2023-01-24T08:55:00Z</cp:lastPrinted>
  <dcterms:created xsi:type="dcterms:W3CDTF">2023-01-19T07:39:00Z</dcterms:created>
  <dcterms:modified xsi:type="dcterms:W3CDTF">2023-01-24T08:57:00Z</dcterms:modified>
</cp:coreProperties>
</file>